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E5B" w:rsidRDefault="00EF4E5B" w:rsidP="00EF4E5B">
      <w:pPr>
        <w:pStyle w:val="Titolo1"/>
        <w:spacing w:before="2" w:line="550" w:lineRule="atLeast"/>
        <w:ind w:left="4111" w:right="121" w:firstLine="1526"/>
        <w:jc w:val="center"/>
      </w:pPr>
      <w:r>
        <w:t>Alle Amministrazioni</w:t>
      </w:r>
      <w:r>
        <w:rPr>
          <w:spacing w:val="-14"/>
        </w:rPr>
        <w:t xml:space="preserve"> </w:t>
      </w:r>
      <w:r>
        <w:t xml:space="preserve">Competenti: </w:t>
      </w:r>
    </w:p>
    <w:p w:rsidR="00EF4E5B" w:rsidRDefault="00EF4E5B" w:rsidP="00EF4E5B">
      <w:pPr>
        <w:pStyle w:val="Corpotesto"/>
        <w:ind w:right="123"/>
        <w:jc w:val="right"/>
      </w:pPr>
    </w:p>
    <w:p w:rsidR="00EF4E5B" w:rsidRDefault="00EF4E5B" w:rsidP="00EF4E5B">
      <w:pPr>
        <w:jc w:val="right"/>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w:t>
      </w:r>
    </w:p>
    <w:p w:rsidR="00EF4E5B" w:rsidRDefault="00EF4E5B" w:rsidP="00EF4E5B">
      <w:pPr>
        <w:jc w:val="right"/>
      </w:pPr>
    </w:p>
    <w:p w:rsidR="00EF4E5B" w:rsidRDefault="00EF4E5B" w:rsidP="00EF4E5B">
      <w:pPr>
        <w:jc w:val="right"/>
      </w:pPr>
      <w:r>
        <w:t>________________________________</w:t>
      </w:r>
    </w:p>
    <w:p w:rsidR="00EF4E5B" w:rsidRDefault="00EF4E5B" w:rsidP="00EF4E5B">
      <w:pPr>
        <w:jc w:val="right"/>
      </w:pPr>
    </w:p>
    <w:p w:rsidR="00EF4E5B" w:rsidRDefault="00EF4E5B" w:rsidP="00EF4E5B">
      <w:pPr>
        <w:jc w:val="right"/>
      </w:pPr>
      <w:r>
        <w:t>________________________________</w:t>
      </w:r>
    </w:p>
    <w:p w:rsidR="00EF4E5B" w:rsidRDefault="00EF4E5B" w:rsidP="00EF4E5B">
      <w:pPr>
        <w:jc w:val="right"/>
      </w:pPr>
    </w:p>
    <w:p w:rsidR="00EF4E5B" w:rsidRDefault="00EF4E5B" w:rsidP="00EF4E5B">
      <w:pPr>
        <w:jc w:val="right"/>
      </w:pPr>
    </w:p>
    <w:p w:rsidR="00EF4E5B" w:rsidRDefault="00EF4E5B" w:rsidP="00EF4E5B">
      <w:pPr>
        <w:pStyle w:val="Titolo1"/>
        <w:ind w:left="5812"/>
        <w:jc w:val="left"/>
      </w:pPr>
      <w:r>
        <w:t>E p.c. __________________________</w:t>
      </w:r>
    </w:p>
    <w:p w:rsidR="00EF4E5B" w:rsidRDefault="00EF4E5B" w:rsidP="00EF4E5B">
      <w:pPr>
        <w:pStyle w:val="Titolo1"/>
        <w:spacing w:before="1"/>
        <w:ind w:left="237" w:right="279"/>
        <w:jc w:val="center"/>
        <w:rPr>
          <w:color w:val="202020"/>
        </w:rPr>
      </w:pPr>
    </w:p>
    <w:p w:rsidR="00EF4E5B" w:rsidRDefault="00EF4E5B" w:rsidP="00EF4E5B">
      <w:pPr>
        <w:pStyle w:val="Titolo1"/>
        <w:spacing w:before="1"/>
        <w:ind w:left="237" w:right="279"/>
        <w:jc w:val="center"/>
        <w:rPr>
          <w:color w:val="202020"/>
        </w:rPr>
      </w:pPr>
    </w:p>
    <w:p w:rsidR="00EF4E5B" w:rsidRDefault="00EF4E5B" w:rsidP="00EF4E5B">
      <w:pPr>
        <w:pStyle w:val="Titolo1"/>
        <w:spacing w:before="1"/>
        <w:ind w:left="237" w:right="279"/>
        <w:jc w:val="both"/>
      </w:pPr>
      <w:r>
        <w:rPr>
          <w:color w:val="202020"/>
        </w:rPr>
        <w:t>OGGETTO:</w:t>
      </w:r>
      <w:r>
        <w:rPr>
          <w:color w:val="202020"/>
          <w:spacing w:val="64"/>
          <w:w w:val="150"/>
        </w:rPr>
        <w:t xml:space="preserve"> </w:t>
      </w:r>
      <w:r>
        <w:rPr>
          <w:color w:val="202020"/>
        </w:rPr>
        <w:t>INDIZIONE</w:t>
      </w:r>
      <w:r>
        <w:rPr>
          <w:color w:val="202020"/>
          <w:spacing w:val="39"/>
        </w:rPr>
        <w:t xml:space="preserve"> </w:t>
      </w:r>
      <w:r>
        <w:rPr>
          <w:color w:val="202020"/>
        </w:rPr>
        <w:t>CONFERENZA</w:t>
      </w:r>
      <w:r>
        <w:rPr>
          <w:color w:val="202020"/>
          <w:spacing w:val="51"/>
        </w:rPr>
        <w:t xml:space="preserve"> </w:t>
      </w:r>
      <w:r>
        <w:rPr>
          <w:color w:val="202020"/>
        </w:rPr>
        <w:t>DEI</w:t>
      </w:r>
      <w:r>
        <w:rPr>
          <w:color w:val="202020"/>
          <w:spacing w:val="19"/>
        </w:rPr>
        <w:t xml:space="preserve"> </w:t>
      </w:r>
      <w:r>
        <w:rPr>
          <w:color w:val="202020"/>
        </w:rPr>
        <w:t>SERVIZI</w:t>
      </w:r>
      <w:r>
        <w:rPr>
          <w:color w:val="202020"/>
          <w:spacing w:val="31"/>
        </w:rPr>
        <w:t xml:space="preserve"> DECISORIA </w:t>
      </w:r>
      <w:r>
        <w:rPr>
          <w:color w:val="202020"/>
          <w:spacing w:val="-2"/>
        </w:rPr>
        <w:t xml:space="preserve">SEMPLIFICATA </w:t>
      </w:r>
      <w:r>
        <w:rPr>
          <w:color w:val="202020"/>
        </w:rPr>
        <w:t>IN</w:t>
      </w:r>
      <w:r>
        <w:rPr>
          <w:color w:val="202020"/>
          <w:spacing w:val="-13"/>
        </w:rPr>
        <w:t xml:space="preserve"> </w:t>
      </w:r>
      <w:r>
        <w:rPr>
          <w:color w:val="202020"/>
        </w:rPr>
        <w:t>MODALITA</w:t>
      </w:r>
      <w:r>
        <w:rPr>
          <w:color w:val="44424D"/>
        </w:rPr>
        <w:t>'</w:t>
      </w:r>
      <w:r>
        <w:rPr>
          <w:color w:val="44424D"/>
          <w:spacing w:val="2"/>
        </w:rPr>
        <w:t xml:space="preserve"> </w:t>
      </w:r>
      <w:r>
        <w:rPr>
          <w:color w:val="202020"/>
          <w:spacing w:val="-2"/>
        </w:rPr>
        <w:t>ASINCRONA</w:t>
      </w:r>
      <w:r>
        <w:t xml:space="preserve"> ai sensi del combinato disposto dell’art. 14,</w:t>
      </w:r>
      <w:r w:rsidR="00EF45B2">
        <w:t xml:space="preserve"> c. 2, della L. 241/90 e art. 49, c. 5</w:t>
      </w:r>
      <w:r>
        <w:t xml:space="preserve"> del </w:t>
      </w:r>
      <w:proofErr w:type="spellStart"/>
      <w:proofErr w:type="gramStart"/>
      <w:r>
        <w:t>D.Lgs</w:t>
      </w:r>
      <w:proofErr w:type="gramEnd"/>
      <w:r>
        <w:t>.</w:t>
      </w:r>
      <w:proofErr w:type="spellEnd"/>
      <w:r>
        <w:t xml:space="preserve"> 259/03.</w:t>
      </w:r>
    </w:p>
    <w:p w:rsidR="00EF4E5B" w:rsidRDefault="00EF4E5B" w:rsidP="00EF4E5B">
      <w:pPr>
        <w:ind w:left="3985" w:hanging="3467"/>
        <w:rPr>
          <w:i/>
          <w:color w:val="202020"/>
          <w:spacing w:val="-2"/>
          <w:w w:val="105"/>
          <w:sz w:val="24"/>
        </w:rPr>
      </w:pPr>
    </w:p>
    <w:p w:rsidR="00EF4E5B" w:rsidRDefault="00EF4E5B" w:rsidP="00EF4E5B">
      <w:pPr>
        <w:ind w:left="3985" w:hanging="3467"/>
        <w:rPr>
          <w:i/>
          <w:color w:val="202020"/>
          <w:spacing w:val="-2"/>
          <w:w w:val="105"/>
          <w:sz w:val="24"/>
        </w:rPr>
      </w:pPr>
    </w:p>
    <w:tbl>
      <w:tblPr>
        <w:tblStyle w:val="TableNormal"/>
        <w:tblW w:w="4704"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03"/>
        <w:gridCol w:w="5468"/>
      </w:tblGrid>
      <w:tr w:rsidR="00EF4E5B" w:rsidTr="005964DF">
        <w:trPr>
          <w:trHeight w:val="275"/>
        </w:trPr>
        <w:tc>
          <w:tcPr>
            <w:tcW w:w="1986" w:type="pct"/>
          </w:tcPr>
          <w:p w:rsidR="00EF4E5B" w:rsidRDefault="00EF4E5B" w:rsidP="005964DF">
            <w:pPr>
              <w:pStyle w:val="TableParagraph"/>
              <w:spacing w:line="256" w:lineRule="exact"/>
              <w:ind w:left="151"/>
              <w:rPr>
                <w:b/>
                <w:sz w:val="24"/>
              </w:rPr>
            </w:pPr>
            <w:r>
              <w:rPr>
                <w:b/>
                <w:color w:val="202020"/>
                <w:spacing w:val="-2"/>
                <w:w w:val="105"/>
                <w:sz w:val="24"/>
              </w:rPr>
              <w:t>AUTORITÀ PROCEDENTE</w:t>
            </w:r>
          </w:p>
        </w:tc>
        <w:tc>
          <w:tcPr>
            <w:tcW w:w="3014" w:type="pct"/>
          </w:tcPr>
          <w:p w:rsidR="00EF4E5B" w:rsidRDefault="00EF4E5B" w:rsidP="005964DF">
            <w:pPr>
              <w:pStyle w:val="TableParagraph"/>
              <w:spacing w:line="256" w:lineRule="exact"/>
              <w:ind w:left="208"/>
              <w:rPr>
                <w:sz w:val="24"/>
              </w:rPr>
            </w:pPr>
            <w:r>
              <w:rPr>
                <w:color w:val="202020"/>
                <w:sz w:val="24"/>
              </w:rPr>
              <w:t>COMUNE</w:t>
            </w:r>
            <w:r>
              <w:rPr>
                <w:color w:val="202020"/>
                <w:spacing w:val="-15"/>
                <w:sz w:val="24"/>
              </w:rPr>
              <w:t xml:space="preserve"> </w:t>
            </w:r>
            <w:r>
              <w:rPr>
                <w:color w:val="202020"/>
                <w:sz w:val="24"/>
              </w:rPr>
              <w:t>DI</w:t>
            </w:r>
            <w:r>
              <w:rPr>
                <w:color w:val="202020"/>
                <w:spacing w:val="-18"/>
                <w:sz w:val="24"/>
              </w:rPr>
              <w:t xml:space="preserve"> </w:t>
            </w:r>
          </w:p>
        </w:tc>
      </w:tr>
      <w:tr w:rsidR="00EF4E5B" w:rsidTr="005964DF">
        <w:trPr>
          <w:trHeight w:val="278"/>
        </w:trPr>
        <w:tc>
          <w:tcPr>
            <w:tcW w:w="1986" w:type="pct"/>
          </w:tcPr>
          <w:p w:rsidR="00EF4E5B" w:rsidRDefault="00EF4E5B" w:rsidP="005964DF">
            <w:pPr>
              <w:pStyle w:val="TableParagraph"/>
              <w:spacing w:line="258" w:lineRule="exact"/>
              <w:ind w:left="148"/>
              <w:rPr>
                <w:b/>
                <w:sz w:val="24"/>
              </w:rPr>
            </w:pPr>
            <w:r>
              <w:rPr>
                <w:b/>
                <w:color w:val="202020"/>
                <w:spacing w:val="-2"/>
                <w:sz w:val="24"/>
              </w:rPr>
              <w:t>PROPONENTE</w:t>
            </w:r>
          </w:p>
        </w:tc>
        <w:tc>
          <w:tcPr>
            <w:tcW w:w="3014" w:type="pct"/>
          </w:tcPr>
          <w:p w:rsidR="00EF4E5B" w:rsidRDefault="00EF4E5B" w:rsidP="005964DF">
            <w:pPr>
              <w:pStyle w:val="TableParagraph"/>
              <w:spacing w:line="258" w:lineRule="exact"/>
              <w:ind w:left="208"/>
              <w:rPr>
                <w:sz w:val="24"/>
              </w:rPr>
            </w:pPr>
          </w:p>
        </w:tc>
      </w:tr>
      <w:tr w:rsidR="00EF4E5B" w:rsidTr="005964DF">
        <w:trPr>
          <w:trHeight w:val="551"/>
        </w:trPr>
        <w:tc>
          <w:tcPr>
            <w:tcW w:w="1986" w:type="pct"/>
          </w:tcPr>
          <w:p w:rsidR="00EF4E5B" w:rsidRDefault="00EF4E5B" w:rsidP="005964DF">
            <w:pPr>
              <w:pStyle w:val="TableParagraph"/>
              <w:spacing w:line="275" w:lineRule="exact"/>
              <w:ind w:left="148"/>
              <w:rPr>
                <w:b/>
                <w:sz w:val="24"/>
              </w:rPr>
            </w:pPr>
            <w:r>
              <w:rPr>
                <w:b/>
                <w:color w:val="202020"/>
                <w:spacing w:val="-2"/>
                <w:sz w:val="24"/>
              </w:rPr>
              <w:t>UBICAZIONE</w:t>
            </w:r>
            <w:r>
              <w:rPr>
                <w:b/>
                <w:color w:val="202020"/>
                <w:spacing w:val="-6"/>
                <w:sz w:val="24"/>
              </w:rPr>
              <w:t xml:space="preserve"> </w:t>
            </w:r>
            <w:r>
              <w:rPr>
                <w:b/>
                <w:color w:val="202020"/>
                <w:spacing w:val="-2"/>
                <w:sz w:val="24"/>
              </w:rPr>
              <w:t>DELL'INTERVENTO</w:t>
            </w:r>
          </w:p>
        </w:tc>
        <w:tc>
          <w:tcPr>
            <w:tcW w:w="3014" w:type="pct"/>
          </w:tcPr>
          <w:p w:rsidR="00EF4E5B" w:rsidRDefault="00EF4E5B" w:rsidP="005964DF">
            <w:pPr>
              <w:pStyle w:val="TableParagraph"/>
              <w:spacing w:line="275" w:lineRule="exact"/>
              <w:ind w:left="208"/>
              <w:rPr>
                <w:sz w:val="24"/>
              </w:rPr>
            </w:pPr>
          </w:p>
        </w:tc>
      </w:tr>
      <w:tr w:rsidR="00EF4E5B" w:rsidTr="005964DF">
        <w:trPr>
          <w:trHeight w:val="1444"/>
        </w:trPr>
        <w:tc>
          <w:tcPr>
            <w:tcW w:w="1986" w:type="pct"/>
          </w:tcPr>
          <w:p w:rsidR="00EF4E5B" w:rsidRDefault="00EF4E5B" w:rsidP="005964DF">
            <w:pPr>
              <w:pStyle w:val="TableParagraph"/>
              <w:ind w:left="148"/>
              <w:rPr>
                <w:b/>
                <w:color w:val="202020"/>
                <w:sz w:val="24"/>
              </w:rPr>
            </w:pPr>
          </w:p>
          <w:p w:rsidR="00EF4E5B" w:rsidRDefault="00EF4E5B" w:rsidP="005964DF">
            <w:pPr>
              <w:pStyle w:val="TableParagraph"/>
              <w:ind w:left="148"/>
              <w:rPr>
                <w:b/>
                <w:sz w:val="24"/>
              </w:rPr>
            </w:pPr>
            <w:r>
              <w:rPr>
                <w:b/>
                <w:color w:val="202020"/>
                <w:sz w:val="24"/>
              </w:rPr>
              <w:t>OGGETTO</w:t>
            </w:r>
            <w:r>
              <w:rPr>
                <w:b/>
                <w:color w:val="202020"/>
                <w:spacing w:val="35"/>
                <w:sz w:val="24"/>
              </w:rPr>
              <w:t xml:space="preserve"> </w:t>
            </w:r>
            <w:r>
              <w:rPr>
                <w:b/>
                <w:color w:val="202020"/>
                <w:sz w:val="24"/>
              </w:rPr>
              <w:t>DELLA</w:t>
            </w:r>
            <w:r>
              <w:rPr>
                <w:b/>
                <w:color w:val="202020"/>
                <w:spacing w:val="23"/>
                <w:sz w:val="24"/>
              </w:rPr>
              <w:t xml:space="preserve"> </w:t>
            </w:r>
            <w:r>
              <w:rPr>
                <w:b/>
                <w:color w:val="202020"/>
                <w:spacing w:val="-2"/>
                <w:sz w:val="24"/>
              </w:rPr>
              <w:t>PROPOSTA</w:t>
            </w:r>
          </w:p>
        </w:tc>
        <w:tc>
          <w:tcPr>
            <w:tcW w:w="3014" w:type="pct"/>
          </w:tcPr>
          <w:p w:rsidR="00EF4E5B" w:rsidRDefault="00EF4E5B" w:rsidP="00615ACA">
            <w:pPr>
              <w:pStyle w:val="TableParagraph"/>
              <w:spacing w:before="1"/>
              <w:ind w:left="208" w:right="128" w:hanging="17"/>
              <w:jc w:val="both"/>
              <w:rPr>
                <w:sz w:val="24"/>
              </w:rPr>
            </w:pPr>
            <w:r>
              <w:rPr>
                <w:color w:val="202020"/>
                <w:sz w:val="24"/>
              </w:rPr>
              <w:t xml:space="preserve">Istanza di </w:t>
            </w:r>
            <w:proofErr w:type="spellStart"/>
            <w:r>
              <w:rPr>
                <w:color w:val="202020"/>
                <w:sz w:val="24"/>
              </w:rPr>
              <w:t>autorizzazione</w:t>
            </w:r>
            <w:proofErr w:type="spellEnd"/>
            <w:r>
              <w:rPr>
                <w:color w:val="202020"/>
                <w:sz w:val="24"/>
              </w:rPr>
              <w:t xml:space="preserve">, </w:t>
            </w:r>
            <w:proofErr w:type="spellStart"/>
            <w:r>
              <w:rPr>
                <w:color w:val="202020"/>
                <w:sz w:val="24"/>
              </w:rPr>
              <w:t>ai</w:t>
            </w:r>
            <w:proofErr w:type="spellEnd"/>
            <w:r>
              <w:rPr>
                <w:color w:val="202020"/>
                <w:sz w:val="24"/>
              </w:rPr>
              <w:t xml:space="preserve"> </w:t>
            </w:r>
            <w:proofErr w:type="spellStart"/>
            <w:r w:rsidR="00EF45B2">
              <w:rPr>
                <w:color w:val="202020"/>
                <w:sz w:val="24"/>
              </w:rPr>
              <w:t>sensi</w:t>
            </w:r>
            <w:proofErr w:type="spellEnd"/>
            <w:r w:rsidR="00EF45B2">
              <w:rPr>
                <w:color w:val="202020"/>
                <w:sz w:val="24"/>
              </w:rPr>
              <w:t xml:space="preserve"> </w:t>
            </w:r>
            <w:proofErr w:type="spellStart"/>
            <w:r w:rsidR="00EF45B2">
              <w:rPr>
                <w:color w:val="202020"/>
                <w:sz w:val="24"/>
              </w:rPr>
              <w:t>dell'art</w:t>
            </w:r>
            <w:proofErr w:type="spellEnd"/>
            <w:r w:rsidR="00EF45B2">
              <w:rPr>
                <w:color w:val="202020"/>
                <w:sz w:val="24"/>
              </w:rPr>
              <w:t>. 49</w:t>
            </w:r>
            <w:r>
              <w:rPr>
                <w:color w:val="202020"/>
                <w:sz w:val="24"/>
              </w:rPr>
              <w:t xml:space="preserve"> del </w:t>
            </w:r>
            <w:proofErr w:type="spellStart"/>
            <w:proofErr w:type="gramStart"/>
            <w:r>
              <w:rPr>
                <w:color w:val="202020"/>
                <w:sz w:val="24"/>
              </w:rPr>
              <w:t>D.Lgs</w:t>
            </w:r>
            <w:proofErr w:type="spellEnd"/>
            <w:proofErr w:type="gramEnd"/>
            <w:r>
              <w:rPr>
                <w:color w:val="202020"/>
                <w:sz w:val="24"/>
              </w:rPr>
              <w:t xml:space="preserve">. </w:t>
            </w:r>
            <w:r w:rsidR="00576F9A">
              <w:rPr>
                <w:color w:val="202020"/>
                <w:sz w:val="24"/>
              </w:rPr>
              <w:t>D.Lgs. 259/03</w:t>
            </w:r>
            <w:bookmarkStart w:id="0" w:name="_GoBack"/>
            <w:bookmarkEnd w:id="0"/>
            <w:r w:rsidR="00615ACA" w:rsidRPr="00400CD5">
              <w:rPr>
                <w:color w:val="202020"/>
                <w:sz w:val="24"/>
              </w:rPr>
              <w:t xml:space="preserve"> </w:t>
            </w:r>
            <w:r>
              <w:rPr>
                <w:color w:val="202020"/>
                <w:sz w:val="24"/>
              </w:rPr>
              <w:t xml:space="preserve">e </w:t>
            </w:r>
            <w:proofErr w:type="spellStart"/>
            <w:r>
              <w:rPr>
                <w:color w:val="202020"/>
                <w:sz w:val="24"/>
              </w:rPr>
              <w:t>ss.</w:t>
            </w:r>
            <w:proofErr w:type="gramStart"/>
            <w:r>
              <w:rPr>
                <w:color w:val="202020"/>
                <w:sz w:val="24"/>
              </w:rPr>
              <w:t>mm.ii</w:t>
            </w:r>
            <w:proofErr w:type="spellEnd"/>
            <w:r>
              <w:rPr>
                <w:color w:val="202020"/>
                <w:sz w:val="24"/>
              </w:rPr>
              <w:t>.</w:t>
            </w:r>
            <w:proofErr w:type="gramEnd"/>
            <w:r w:rsidR="00615ACA">
              <w:rPr>
                <w:color w:val="202020"/>
                <w:sz w:val="24"/>
              </w:rPr>
              <w:t xml:space="preserve"> (</w:t>
            </w:r>
            <w:proofErr w:type="spellStart"/>
            <w:r w:rsidR="00615ACA">
              <w:rPr>
                <w:color w:val="202020"/>
                <w:sz w:val="24"/>
              </w:rPr>
              <w:t>ex art</w:t>
            </w:r>
            <w:proofErr w:type="spellEnd"/>
            <w:r w:rsidR="00615ACA">
              <w:rPr>
                <w:color w:val="202020"/>
                <w:sz w:val="24"/>
              </w:rPr>
              <w:t xml:space="preserve">. 88) </w:t>
            </w:r>
            <w:proofErr w:type="spellStart"/>
            <w:r w:rsidR="00615ACA">
              <w:rPr>
                <w:color w:val="202020"/>
                <w:sz w:val="24"/>
              </w:rPr>
              <w:t>recante</w:t>
            </w:r>
            <w:proofErr w:type="spellEnd"/>
            <w:r w:rsidR="00615ACA">
              <w:rPr>
                <w:color w:val="202020"/>
                <w:sz w:val="24"/>
              </w:rPr>
              <w:t xml:space="preserve"> </w:t>
            </w:r>
            <w:proofErr w:type="spellStart"/>
            <w:r w:rsidR="00615ACA">
              <w:rPr>
                <w:color w:val="202020"/>
                <w:sz w:val="24"/>
              </w:rPr>
              <w:t>il</w:t>
            </w:r>
            <w:proofErr w:type="spellEnd"/>
            <w:r w:rsidR="00615ACA">
              <w:rPr>
                <w:color w:val="202020"/>
                <w:sz w:val="24"/>
              </w:rPr>
              <w:t xml:space="preserve"> </w:t>
            </w:r>
            <w:proofErr w:type="spellStart"/>
            <w:r w:rsidR="00615ACA">
              <w:rPr>
                <w:color w:val="202020"/>
                <w:sz w:val="24"/>
              </w:rPr>
              <w:t>nuovo</w:t>
            </w:r>
            <w:proofErr w:type="spellEnd"/>
            <w:r w:rsidR="00615ACA">
              <w:rPr>
                <w:color w:val="202020"/>
                <w:sz w:val="24"/>
              </w:rPr>
              <w:t xml:space="preserve"> </w:t>
            </w:r>
            <w:proofErr w:type="spellStart"/>
            <w:r w:rsidR="00615ACA">
              <w:rPr>
                <w:color w:val="202020"/>
                <w:sz w:val="24"/>
              </w:rPr>
              <w:t>C</w:t>
            </w:r>
            <w:r>
              <w:rPr>
                <w:color w:val="202020"/>
                <w:sz w:val="24"/>
              </w:rPr>
              <w:t>odice</w:t>
            </w:r>
            <w:proofErr w:type="spellEnd"/>
            <w:r>
              <w:rPr>
                <w:color w:val="202020"/>
                <w:sz w:val="24"/>
              </w:rPr>
              <w:t xml:space="preserve"> </w:t>
            </w:r>
            <w:proofErr w:type="spellStart"/>
            <w:r>
              <w:rPr>
                <w:color w:val="202020"/>
                <w:sz w:val="24"/>
              </w:rPr>
              <w:t>delle</w:t>
            </w:r>
            <w:proofErr w:type="spellEnd"/>
            <w:r>
              <w:rPr>
                <w:color w:val="202020"/>
                <w:sz w:val="24"/>
              </w:rPr>
              <w:t xml:space="preserve"> </w:t>
            </w:r>
            <w:proofErr w:type="spellStart"/>
            <w:r>
              <w:rPr>
                <w:color w:val="202020"/>
                <w:sz w:val="24"/>
              </w:rPr>
              <w:t>comunicazioni</w:t>
            </w:r>
            <w:proofErr w:type="spellEnd"/>
            <w:r>
              <w:rPr>
                <w:color w:val="202020"/>
                <w:sz w:val="24"/>
              </w:rPr>
              <w:t xml:space="preserve"> </w:t>
            </w:r>
            <w:proofErr w:type="spellStart"/>
            <w:r>
              <w:rPr>
                <w:color w:val="202020"/>
                <w:sz w:val="24"/>
              </w:rPr>
              <w:t>elettroniche</w:t>
            </w:r>
            <w:proofErr w:type="spellEnd"/>
            <w:r>
              <w:rPr>
                <w:color w:val="202020"/>
                <w:sz w:val="24"/>
              </w:rPr>
              <w:t xml:space="preserve"> per ____________</w:t>
            </w:r>
          </w:p>
        </w:tc>
      </w:tr>
    </w:tbl>
    <w:p w:rsidR="00EF4E5B" w:rsidRDefault="00EF4E5B" w:rsidP="00EF4E5B">
      <w:pPr>
        <w:pStyle w:val="Corpotesto"/>
        <w:rPr>
          <w:i/>
        </w:rPr>
      </w:pPr>
    </w:p>
    <w:p w:rsidR="00EF4E5B" w:rsidRDefault="00EF4E5B" w:rsidP="00EF4E5B">
      <w:pPr>
        <w:pStyle w:val="Titolo1"/>
        <w:ind w:left="237" w:right="284"/>
        <w:jc w:val="center"/>
        <w:rPr>
          <w:b w:val="0"/>
        </w:rPr>
      </w:pPr>
      <w:r>
        <w:rPr>
          <w:color w:val="202020"/>
        </w:rPr>
        <w:t>IL</w:t>
      </w:r>
      <w:r>
        <w:rPr>
          <w:color w:val="202020"/>
          <w:spacing w:val="48"/>
          <w:w w:val="150"/>
        </w:rPr>
        <w:t xml:space="preserve"> </w:t>
      </w:r>
      <w:r>
        <w:rPr>
          <w:color w:val="202020"/>
        </w:rPr>
        <w:t>RESPONSABILE</w:t>
      </w:r>
      <w:r>
        <w:rPr>
          <w:color w:val="202020"/>
          <w:spacing w:val="43"/>
        </w:rPr>
        <w:t xml:space="preserve"> </w:t>
      </w:r>
    </w:p>
    <w:p w:rsidR="00EF4E5B" w:rsidRDefault="00EF4E5B" w:rsidP="00EF4E5B">
      <w:pPr>
        <w:pStyle w:val="Corpotesto"/>
        <w:ind w:left="360" w:right="122" w:firstLine="9"/>
        <w:jc w:val="both"/>
        <w:rPr>
          <w:b/>
          <w:color w:val="202020"/>
        </w:rPr>
      </w:pPr>
    </w:p>
    <w:p w:rsidR="00EF4E5B" w:rsidRDefault="00EF4E5B" w:rsidP="00EF4E5B">
      <w:pPr>
        <w:pStyle w:val="Corpotesto"/>
        <w:ind w:left="360" w:right="122" w:firstLine="9"/>
        <w:jc w:val="both"/>
      </w:pPr>
      <w:r>
        <w:rPr>
          <w:b/>
          <w:color w:val="202020"/>
        </w:rPr>
        <w:t xml:space="preserve">VISTA </w:t>
      </w:r>
      <w:r>
        <w:rPr>
          <w:color w:val="202020"/>
        </w:rPr>
        <w:t xml:space="preserve">l’istanza </w:t>
      </w:r>
      <w:proofErr w:type="spellStart"/>
      <w:r>
        <w:rPr>
          <w:color w:val="202020"/>
        </w:rPr>
        <w:t>prot</w:t>
      </w:r>
      <w:proofErr w:type="spellEnd"/>
      <w:r>
        <w:rPr>
          <w:color w:val="202020"/>
        </w:rPr>
        <w:t>. n. ___________ del _____________, presentata da _________ avente ad oggetto: ___________;</w:t>
      </w:r>
    </w:p>
    <w:p w:rsidR="00EF4E5B" w:rsidRDefault="00EF4E5B" w:rsidP="00EF4E5B">
      <w:pPr>
        <w:pStyle w:val="Titolo1"/>
        <w:spacing w:before="66"/>
        <w:ind w:left="360"/>
        <w:jc w:val="both"/>
      </w:pPr>
      <w:r>
        <w:rPr>
          <w:color w:val="202020"/>
        </w:rPr>
        <w:t>PREMESSO CHE</w:t>
      </w:r>
      <w:r>
        <w:rPr>
          <w:color w:val="202020"/>
          <w:spacing w:val="-5"/>
        </w:rPr>
        <w:t>:</w:t>
      </w:r>
    </w:p>
    <w:p w:rsidR="00EF4E5B" w:rsidRDefault="00EF4E5B" w:rsidP="00EF4E5B">
      <w:pPr>
        <w:pStyle w:val="Paragrafoelenco"/>
        <w:numPr>
          <w:ilvl w:val="0"/>
          <w:numId w:val="1"/>
        </w:numPr>
        <w:tabs>
          <w:tab w:val="left" w:pos="646"/>
        </w:tabs>
        <w:ind w:right="118"/>
        <w:rPr>
          <w:sz w:val="24"/>
        </w:rPr>
      </w:pPr>
      <w:r>
        <w:rPr>
          <w:color w:val="202020"/>
          <w:sz w:val="24"/>
        </w:rPr>
        <w:t>la realizzazione degli impianti di telecomunicazioni è</w:t>
      </w:r>
      <w:r>
        <w:rPr>
          <w:color w:val="202020"/>
          <w:spacing w:val="-6"/>
          <w:sz w:val="24"/>
        </w:rPr>
        <w:t xml:space="preserve"> </w:t>
      </w:r>
      <w:r>
        <w:rPr>
          <w:color w:val="202020"/>
          <w:sz w:val="24"/>
        </w:rPr>
        <w:t xml:space="preserve">disciplinata dal </w:t>
      </w:r>
      <w:proofErr w:type="spellStart"/>
      <w:proofErr w:type="gramStart"/>
      <w:r>
        <w:rPr>
          <w:color w:val="202020"/>
          <w:sz w:val="24"/>
        </w:rPr>
        <w:t>D.Lgs</w:t>
      </w:r>
      <w:proofErr w:type="gramEnd"/>
      <w:r>
        <w:rPr>
          <w:color w:val="202020"/>
          <w:sz w:val="24"/>
        </w:rPr>
        <w:t>.</w:t>
      </w:r>
      <w:proofErr w:type="spellEnd"/>
      <w:r>
        <w:rPr>
          <w:color w:val="202020"/>
          <w:sz w:val="24"/>
        </w:rPr>
        <w:t xml:space="preserve"> 259/03 come da ultimo modificato dal </w:t>
      </w:r>
      <w:proofErr w:type="spellStart"/>
      <w:proofErr w:type="gramStart"/>
      <w:r>
        <w:rPr>
          <w:color w:val="202020"/>
          <w:sz w:val="24"/>
        </w:rPr>
        <w:t>D.Lgs</w:t>
      </w:r>
      <w:proofErr w:type="gramEnd"/>
      <w:r>
        <w:rPr>
          <w:color w:val="202020"/>
          <w:sz w:val="24"/>
        </w:rPr>
        <w:t>.</w:t>
      </w:r>
      <w:proofErr w:type="spellEnd"/>
      <w:r>
        <w:rPr>
          <w:color w:val="202020"/>
          <w:sz w:val="24"/>
        </w:rPr>
        <w:t xml:space="preserve">  207/2021 che</w:t>
      </w:r>
      <w:r>
        <w:rPr>
          <w:color w:val="202020"/>
          <w:spacing w:val="-3"/>
          <w:sz w:val="24"/>
        </w:rPr>
        <w:t xml:space="preserve"> </w:t>
      </w:r>
      <w:r>
        <w:rPr>
          <w:color w:val="202020"/>
          <w:sz w:val="24"/>
        </w:rPr>
        <w:t>sostituisce gli</w:t>
      </w:r>
      <w:r>
        <w:rPr>
          <w:color w:val="202020"/>
          <w:spacing w:val="-2"/>
          <w:sz w:val="24"/>
        </w:rPr>
        <w:t xml:space="preserve"> </w:t>
      </w:r>
      <w:r>
        <w:rPr>
          <w:color w:val="202020"/>
          <w:sz w:val="24"/>
        </w:rPr>
        <w:t>artt. da</w:t>
      </w:r>
      <w:r>
        <w:rPr>
          <w:color w:val="202020"/>
          <w:spacing w:val="-3"/>
          <w:sz w:val="24"/>
        </w:rPr>
        <w:t xml:space="preserve"> </w:t>
      </w:r>
      <w:r>
        <w:rPr>
          <w:color w:val="202020"/>
          <w:sz w:val="24"/>
        </w:rPr>
        <w:t>1</w:t>
      </w:r>
      <w:r>
        <w:rPr>
          <w:color w:val="202020"/>
          <w:spacing w:val="-4"/>
          <w:sz w:val="24"/>
        </w:rPr>
        <w:t xml:space="preserve"> </w:t>
      </w:r>
      <w:r>
        <w:rPr>
          <w:color w:val="202020"/>
          <w:sz w:val="24"/>
        </w:rPr>
        <w:t>a</w:t>
      </w:r>
      <w:r>
        <w:rPr>
          <w:color w:val="202020"/>
          <w:spacing w:val="-5"/>
          <w:sz w:val="24"/>
        </w:rPr>
        <w:t xml:space="preserve"> </w:t>
      </w:r>
      <w:r>
        <w:rPr>
          <w:color w:val="202020"/>
          <w:sz w:val="24"/>
        </w:rPr>
        <w:t xml:space="preserve">98 del </w:t>
      </w:r>
      <w:proofErr w:type="spellStart"/>
      <w:proofErr w:type="gramStart"/>
      <w:r>
        <w:rPr>
          <w:color w:val="202020"/>
          <w:sz w:val="24"/>
        </w:rPr>
        <w:t>D.Lgs</w:t>
      </w:r>
      <w:proofErr w:type="gramEnd"/>
      <w:r>
        <w:rPr>
          <w:color w:val="202020"/>
          <w:sz w:val="24"/>
        </w:rPr>
        <w:t>.</w:t>
      </w:r>
      <w:proofErr w:type="spellEnd"/>
      <w:r>
        <w:rPr>
          <w:color w:val="202020"/>
          <w:sz w:val="24"/>
        </w:rPr>
        <w:t xml:space="preserve"> 259/03 (codice delle comunicazioni elettroniche);</w:t>
      </w:r>
    </w:p>
    <w:p w:rsidR="00EF4E5B" w:rsidRPr="00615ACA" w:rsidRDefault="00EF4E5B" w:rsidP="00EF4E5B">
      <w:pPr>
        <w:pStyle w:val="Paragrafoelenco"/>
        <w:numPr>
          <w:ilvl w:val="0"/>
          <w:numId w:val="1"/>
        </w:numPr>
        <w:tabs>
          <w:tab w:val="left" w:pos="646"/>
        </w:tabs>
        <w:spacing w:before="1"/>
        <w:ind w:right="117"/>
        <w:rPr>
          <w:sz w:val="24"/>
        </w:rPr>
      </w:pPr>
      <w:r>
        <w:rPr>
          <w:color w:val="202020"/>
          <w:sz w:val="24"/>
        </w:rPr>
        <w:t xml:space="preserve">l'art. 43, comma 4, del codice delle comunicazioni elettroniche prevede che </w:t>
      </w:r>
      <w:r>
        <w:rPr>
          <w:i/>
          <w:color w:val="202020"/>
          <w:sz w:val="24"/>
        </w:rPr>
        <w:t>"alla installazione</w:t>
      </w:r>
      <w:r>
        <w:rPr>
          <w:i/>
          <w:color w:val="202020"/>
          <w:spacing w:val="36"/>
          <w:sz w:val="24"/>
        </w:rPr>
        <w:t xml:space="preserve"> </w:t>
      </w:r>
      <w:r>
        <w:rPr>
          <w:i/>
          <w:color w:val="202020"/>
          <w:sz w:val="24"/>
        </w:rPr>
        <w:t>di reti di comunicazione elettronica mediante posa di fibra ottica non si applica la disciplina edilizia e urbanistica</w:t>
      </w:r>
      <w:r>
        <w:rPr>
          <w:color w:val="202020"/>
          <w:sz w:val="24"/>
        </w:rPr>
        <w:t>";</w:t>
      </w:r>
    </w:p>
    <w:p w:rsidR="00615ACA" w:rsidRDefault="00615ACA" w:rsidP="00615ACA">
      <w:pPr>
        <w:pStyle w:val="Paragrafoelenco"/>
        <w:numPr>
          <w:ilvl w:val="0"/>
          <w:numId w:val="1"/>
        </w:numPr>
        <w:tabs>
          <w:tab w:val="left" w:pos="646"/>
        </w:tabs>
        <w:spacing w:before="1"/>
        <w:ind w:right="117"/>
        <w:rPr>
          <w:sz w:val="24"/>
        </w:rPr>
      </w:pPr>
      <w:r w:rsidRPr="00F051C9">
        <w:rPr>
          <w:sz w:val="24"/>
        </w:rPr>
        <w:t>l’art 51</w:t>
      </w:r>
      <w:r>
        <w:rPr>
          <w:sz w:val="24"/>
        </w:rPr>
        <w:t xml:space="preserve">, </w:t>
      </w:r>
      <w:r w:rsidRPr="00F051C9">
        <w:rPr>
          <w:sz w:val="24"/>
        </w:rPr>
        <w:t xml:space="preserve">comma 1 del </w:t>
      </w:r>
      <w:r>
        <w:rPr>
          <w:sz w:val="24"/>
        </w:rPr>
        <w:t>codice delle comunicazioni elettroniche, il quale</w:t>
      </w:r>
      <w:r w:rsidRPr="00F051C9">
        <w:rPr>
          <w:sz w:val="24"/>
        </w:rPr>
        <w:t xml:space="preserve"> stabilisce che </w:t>
      </w:r>
      <w:r w:rsidRPr="009B46BF">
        <w:rPr>
          <w:i/>
          <w:iCs/>
          <w:sz w:val="24"/>
        </w:rPr>
        <w:t>“gli impianti di reti di comunicazione elettronica ad uso pubblico, quelli esercitati dallo Stato e le opere accessorie occorrenti per la funzionalità di detti impianti hanno carattere di pubblica utilità, ai sensi degli articoli 12 e seguenti del D.P.R. 8 giugno 2001, n. 327”</w:t>
      </w:r>
      <w:r w:rsidRPr="00F051C9">
        <w:rPr>
          <w:sz w:val="24"/>
        </w:rPr>
        <w:t>;</w:t>
      </w:r>
    </w:p>
    <w:p w:rsidR="00615ACA" w:rsidRPr="005964DF" w:rsidRDefault="00615ACA" w:rsidP="00615ACA">
      <w:pPr>
        <w:pStyle w:val="Paragrafoelenco"/>
        <w:numPr>
          <w:ilvl w:val="0"/>
          <w:numId w:val="1"/>
        </w:numPr>
        <w:tabs>
          <w:tab w:val="left" w:pos="646"/>
        </w:tabs>
        <w:spacing w:before="1"/>
        <w:ind w:right="117"/>
        <w:rPr>
          <w:sz w:val="24"/>
        </w:rPr>
      </w:pPr>
      <w:r w:rsidRPr="00F051C9">
        <w:rPr>
          <w:sz w:val="24"/>
        </w:rPr>
        <w:t>l’erogazione dei servizi di comunicazione elettronica, in quanto di pubblica utilità, è da considerarsi “attività essenziale”, così come ribadito finanche dall’art. 82 del D.L. n. 18 del 17/03/2020;</w:t>
      </w:r>
    </w:p>
    <w:p w:rsidR="00EF4E5B" w:rsidRPr="005964DF" w:rsidRDefault="00EF45B2" w:rsidP="00EF4E5B">
      <w:pPr>
        <w:pStyle w:val="Default"/>
        <w:numPr>
          <w:ilvl w:val="0"/>
          <w:numId w:val="1"/>
        </w:numPr>
        <w:jc w:val="both"/>
      </w:pPr>
      <w:r>
        <w:rPr>
          <w:color w:val="202020"/>
        </w:rPr>
        <w:t>l'art. 49, comma 3</w:t>
      </w:r>
      <w:r w:rsidR="00EF4E5B">
        <w:rPr>
          <w:color w:val="202020"/>
        </w:rPr>
        <w:t>,</w:t>
      </w:r>
      <w:r w:rsidR="00EF4E5B">
        <w:t xml:space="preserve"> </w:t>
      </w:r>
      <w:r w:rsidR="00EF4E5B" w:rsidRPr="005964DF">
        <w:rPr>
          <w:rFonts w:eastAsia="Times New Roman"/>
          <w:i/>
          <w:color w:val="202020"/>
          <w:szCs w:val="22"/>
        </w:rPr>
        <w:t>“</w:t>
      </w:r>
      <w:r w:rsidR="002A4DF8" w:rsidRPr="002A4DF8">
        <w:rPr>
          <w:rFonts w:eastAsia="Times New Roman"/>
          <w:i/>
          <w:color w:val="202020"/>
          <w:szCs w:val="22"/>
        </w:rPr>
        <w:t xml:space="preserve">Quando l'installazione dell'infrastruttura è subordinata all'acquisizione di uno o più provvedimenti, determinazioni, pareri, intese, concerti, nulla osta o altri atti di concessione, autorizzazione o assenso, comunque denominati, ivi comprese le autorizzazioni previste dal decreto legislativo 22 gennaio 2004, n. 42, da adottare a conclusione di distinti procedimenti di competenza di diverse amministrazioni o enti, inclusi i gestori di beni o servizi </w:t>
      </w:r>
      <w:r w:rsidR="002A4DF8" w:rsidRPr="002A4DF8">
        <w:rPr>
          <w:rFonts w:eastAsia="Times New Roman"/>
          <w:i/>
          <w:color w:val="202020"/>
          <w:szCs w:val="22"/>
        </w:rPr>
        <w:lastRenderedPageBreak/>
        <w:t>pubblici, il responsabile del procedimento convoca, entro cinque giorni lavorativi dalla presentazione dell'istanza, una conferenza di servizi, alla quale prendono parte tutte le amministrazioni, gli enti e i gestori comunque coinvolti nel procedimento ed interessati dalla installazione, ivi inclusi le agenzie o i rappresentanti dei soggetti preposti ai controlli di cui all'</w:t>
      </w:r>
      <w:hyperlink r:id="rId7" w:tgtFrame="_blank" w:history="1">
        <w:r w:rsidR="002A4DF8" w:rsidRPr="002A4DF8">
          <w:rPr>
            <w:rFonts w:eastAsia="Times New Roman"/>
            <w:i/>
            <w:color w:val="202020"/>
            <w:szCs w:val="22"/>
          </w:rPr>
          <w:t>articolo 14 della legge 22 febbraio 2001, n. 36</w:t>
        </w:r>
      </w:hyperlink>
      <w:r w:rsidR="00EF4E5B" w:rsidRPr="005964DF">
        <w:rPr>
          <w:rFonts w:eastAsia="Times New Roman"/>
          <w:i/>
          <w:color w:val="202020"/>
          <w:szCs w:val="22"/>
        </w:rPr>
        <w:t xml:space="preserve">”; </w:t>
      </w:r>
    </w:p>
    <w:p w:rsidR="00EF4E5B" w:rsidRDefault="00EF45B2" w:rsidP="00EF45B2">
      <w:pPr>
        <w:pStyle w:val="Default"/>
        <w:numPr>
          <w:ilvl w:val="0"/>
          <w:numId w:val="1"/>
        </w:numPr>
        <w:jc w:val="both"/>
        <w:rPr>
          <w:sz w:val="23"/>
          <w:szCs w:val="23"/>
        </w:rPr>
      </w:pPr>
      <w:r>
        <w:rPr>
          <w:color w:val="202020"/>
        </w:rPr>
        <w:t>l'art. 49</w:t>
      </w:r>
      <w:r w:rsidR="0018329C">
        <w:rPr>
          <w:color w:val="202020"/>
        </w:rPr>
        <w:t xml:space="preserve">, comma </w:t>
      </w:r>
      <w:r>
        <w:rPr>
          <w:sz w:val="23"/>
          <w:szCs w:val="23"/>
        </w:rPr>
        <w:t>4</w:t>
      </w:r>
      <w:r w:rsidR="0018329C">
        <w:rPr>
          <w:sz w:val="23"/>
          <w:szCs w:val="23"/>
        </w:rPr>
        <w:t>,</w:t>
      </w:r>
      <w:r w:rsidR="00EF4E5B">
        <w:rPr>
          <w:sz w:val="23"/>
          <w:szCs w:val="23"/>
        </w:rPr>
        <w:t xml:space="preserve"> “</w:t>
      </w:r>
      <w:r w:rsidR="00EF4E5B" w:rsidRPr="005964DF">
        <w:rPr>
          <w:i/>
          <w:sz w:val="23"/>
          <w:szCs w:val="23"/>
        </w:rPr>
        <w:t>La determinazione positiva della conferenza sostituisce ad ogni effetto tutti i provvedimenti, determinazioni, pareri, intese, concerti, nulla osta o altri atti di concessione, autorizzazione o assenso, comunque denominati, necessari per l'installazione dell'infrastruttura, di competenza di tutte le amministrazioni, degli enti e dei gestori di beni o servizi pubblici interessati e vale altresì come dichiarazione di pubblica utilità, indifferibilità ed urgenza dei lavori</w:t>
      </w:r>
      <w:r w:rsidR="00EF4E5B">
        <w:rPr>
          <w:sz w:val="23"/>
          <w:szCs w:val="23"/>
        </w:rPr>
        <w:t xml:space="preserve">”; </w:t>
      </w:r>
    </w:p>
    <w:p w:rsidR="00EF4E5B" w:rsidRPr="005964DF" w:rsidRDefault="00EF45B2" w:rsidP="00EF4E5B">
      <w:pPr>
        <w:pStyle w:val="Paragrafoelenco"/>
        <w:numPr>
          <w:ilvl w:val="0"/>
          <w:numId w:val="1"/>
        </w:numPr>
        <w:tabs>
          <w:tab w:val="left" w:pos="646"/>
        </w:tabs>
        <w:spacing w:before="1"/>
        <w:ind w:right="117"/>
        <w:rPr>
          <w:color w:val="202020"/>
          <w:sz w:val="24"/>
        </w:rPr>
      </w:pPr>
      <w:r>
        <w:rPr>
          <w:color w:val="202020"/>
          <w:sz w:val="24"/>
        </w:rPr>
        <w:t>l'art. 49, comma 5</w:t>
      </w:r>
      <w:r w:rsidR="00EF4E5B">
        <w:rPr>
          <w:color w:val="202020"/>
          <w:sz w:val="24"/>
        </w:rPr>
        <w:t xml:space="preserve">,  stabilisce che </w:t>
      </w:r>
      <w:r w:rsidR="00EF4E5B">
        <w:rPr>
          <w:color w:val="252525"/>
          <w:sz w:val="24"/>
        </w:rPr>
        <w:t>alla conferenza</w:t>
      </w:r>
      <w:r w:rsidR="00EF4E5B">
        <w:rPr>
          <w:color w:val="252525"/>
          <w:spacing w:val="40"/>
          <w:sz w:val="24"/>
        </w:rPr>
        <w:t xml:space="preserve"> </w:t>
      </w:r>
      <w:r w:rsidR="00EF4E5B">
        <w:rPr>
          <w:color w:val="252525"/>
          <w:sz w:val="24"/>
        </w:rPr>
        <w:t>di servizi</w:t>
      </w:r>
      <w:r w:rsidR="00EF4E5B" w:rsidRPr="00C730C4">
        <w:rPr>
          <w:color w:val="202020"/>
          <w:sz w:val="24"/>
        </w:rPr>
        <w:t xml:space="preserve"> </w:t>
      </w:r>
      <w:r w:rsidR="00EF4E5B" w:rsidRPr="005964DF">
        <w:rPr>
          <w:color w:val="202020"/>
          <w:sz w:val="24"/>
        </w:rPr>
        <w:t>si applicano le disposizioni di cui agli </w:t>
      </w:r>
      <w:hyperlink r:id="rId8" w:tgtFrame="_blank" w:history="1">
        <w:r w:rsidR="00EF4E5B" w:rsidRPr="005964DF">
          <w:rPr>
            <w:color w:val="202020"/>
            <w:sz w:val="24"/>
          </w:rPr>
          <w:t>articoli 14</w:t>
        </w:r>
      </w:hyperlink>
      <w:r w:rsidR="00EF4E5B" w:rsidRPr="005964DF">
        <w:rPr>
          <w:color w:val="202020"/>
          <w:sz w:val="24"/>
        </w:rPr>
        <w:t>, </w:t>
      </w:r>
      <w:hyperlink r:id="rId9" w:tgtFrame="_blank" w:history="1">
        <w:r w:rsidR="00EF4E5B" w:rsidRPr="005964DF">
          <w:rPr>
            <w:color w:val="202020"/>
            <w:sz w:val="24"/>
          </w:rPr>
          <w:t>14-bis</w:t>
        </w:r>
      </w:hyperlink>
      <w:r w:rsidR="00EF4E5B" w:rsidRPr="005964DF">
        <w:rPr>
          <w:color w:val="202020"/>
          <w:sz w:val="24"/>
        </w:rPr>
        <w:t>, </w:t>
      </w:r>
      <w:hyperlink r:id="rId10" w:tgtFrame="_blank" w:history="1">
        <w:r w:rsidR="00EF4E5B" w:rsidRPr="005964DF">
          <w:rPr>
            <w:color w:val="202020"/>
            <w:sz w:val="24"/>
          </w:rPr>
          <w:t>14-ter</w:t>
        </w:r>
      </w:hyperlink>
      <w:r w:rsidR="00EF4E5B" w:rsidRPr="005964DF">
        <w:rPr>
          <w:color w:val="202020"/>
          <w:sz w:val="24"/>
        </w:rPr>
        <w:t>, </w:t>
      </w:r>
      <w:hyperlink r:id="rId11" w:tgtFrame="_blank" w:history="1">
        <w:r w:rsidR="00EF4E5B" w:rsidRPr="005964DF">
          <w:rPr>
            <w:color w:val="202020"/>
            <w:sz w:val="24"/>
          </w:rPr>
          <w:t>14-quater</w:t>
        </w:r>
      </w:hyperlink>
      <w:r w:rsidR="00EF4E5B" w:rsidRPr="005964DF">
        <w:rPr>
          <w:color w:val="202020"/>
          <w:sz w:val="24"/>
        </w:rPr>
        <w:t> e </w:t>
      </w:r>
      <w:hyperlink r:id="rId12" w:tgtFrame="_blank" w:history="1">
        <w:r w:rsidR="00EF4E5B" w:rsidRPr="005964DF">
          <w:rPr>
            <w:color w:val="202020"/>
            <w:sz w:val="24"/>
          </w:rPr>
          <w:t>14-quinquies della legge 7 agosto 1990, n. 241</w:t>
        </w:r>
      </w:hyperlink>
      <w:r w:rsidR="00EF4E5B" w:rsidRPr="005964DF">
        <w:rPr>
          <w:color w:val="202020"/>
          <w:sz w:val="24"/>
        </w:rPr>
        <w:t xml:space="preserve">, </w:t>
      </w:r>
      <w:r w:rsidR="00EF4E5B" w:rsidRPr="005964DF">
        <w:rPr>
          <w:b/>
          <w:color w:val="202020"/>
          <w:sz w:val="24"/>
        </w:rPr>
        <w:t>con il dimezzamento dei termini ivi indicati</w:t>
      </w:r>
      <w:r w:rsidR="00EF4E5B" w:rsidRPr="005964DF">
        <w:rPr>
          <w:color w:val="202020"/>
          <w:sz w:val="24"/>
        </w:rPr>
        <w:t>, ad eccezione dei termini di cui all'articolo 14-quinquies, fermo restando quanto previsto dal comma 7 e l'obbligo di rispettare il termine perentorio finale di conclusione del p</w:t>
      </w:r>
      <w:r w:rsidR="00961091">
        <w:rPr>
          <w:color w:val="202020"/>
          <w:sz w:val="24"/>
        </w:rPr>
        <w:t>rocedimento indicato dal comma 10</w:t>
      </w:r>
      <w:r w:rsidR="00EF4E5B" w:rsidRPr="005964DF">
        <w:rPr>
          <w:color w:val="202020"/>
          <w:sz w:val="24"/>
        </w:rPr>
        <w:t xml:space="preserve"> (60 gg.);</w:t>
      </w:r>
    </w:p>
    <w:p w:rsidR="00EF45B2" w:rsidRPr="00036D2F" w:rsidRDefault="00EF45B2" w:rsidP="00EF45B2">
      <w:pPr>
        <w:pStyle w:val="Paragrafoelenco"/>
        <w:numPr>
          <w:ilvl w:val="0"/>
          <w:numId w:val="1"/>
        </w:numPr>
        <w:tabs>
          <w:tab w:val="left" w:pos="646"/>
        </w:tabs>
        <w:ind w:right="118"/>
        <w:rPr>
          <w:sz w:val="24"/>
        </w:rPr>
      </w:pPr>
      <w:r>
        <w:rPr>
          <w:color w:val="202020"/>
          <w:sz w:val="24"/>
        </w:rPr>
        <w:t xml:space="preserve">l'art. 49, comma 6, del codice, prevede che </w:t>
      </w:r>
      <w:r w:rsidRPr="00036D2F">
        <w:rPr>
          <w:i/>
          <w:color w:val="202020"/>
          <w:sz w:val="24"/>
        </w:rPr>
        <w:t>"il rilascio</w:t>
      </w:r>
      <w:r w:rsidRPr="00036D2F">
        <w:rPr>
          <w:i/>
          <w:color w:val="202020"/>
          <w:spacing w:val="-1"/>
          <w:sz w:val="24"/>
        </w:rPr>
        <w:t xml:space="preserve"> </w:t>
      </w:r>
      <w:r>
        <w:rPr>
          <w:i/>
          <w:color w:val="202020"/>
          <w:sz w:val="24"/>
        </w:rPr>
        <w:t>dell</w:t>
      </w:r>
      <w:r w:rsidRPr="00036D2F">
        <w:rPr>
          <w:i/>
          <w:color w:val="44424D"/>
          <w:sz w:val="24"/>
        </w:rPr>
        <w:t>'</w:t>
      </w:r>
      <w:r w:rsidRPr="00036D2F">
        <w:rPr>
          <w:i/>
          <w:color w:val="202020"/>
          <w:sz w:val="24"/>
        </w:rPr>
        <w:t>autorizzazione comporta l'autorizzazione alla effettuazione degli scavi e delle eventuali opere civili indicati</w:t>
      </w:r>
      <w:r w:rsidRPr="00036D2F">
        <w:rPr>
          <w:i/>
          <w:color w:val="202020"/>
          <w:spacing w:val="40"/>
          <w:sz w:val="24"/>
        </w:rPr>
        <w:t xml:space="preserve"> </w:t>
      </w:r>
      <w:r w:rsidRPr="00036D2F">
        <w:rPr>
          <w:i/>
          <w:color w:val="202020"/>
          <w:sz w:val="24"/>
        </w:rPr>
        <w:t>nel</w:t>
      </w:r>
      <w:r w:rsidRPr="00036D2F">
        <w:rPr>
          <w:i/>
          <w:color w:val="202020"/>
          <w:spacing w:val="40"/>
          <w:sz w:val="24"/>
        </w:rPr>
        <w:t xml:space="preserve"> </w:t>
      </w:r>
      <w:r w:rsidRPr="00036D2F">
        <w:rPr>
          <w:i/>
          <w:color w:val="202020"/>
          <w:sz w:val="24"/>
        </w:rPr>
        <w:t>progetto,</w:t>
      </w:r>
      <w:r w:rsidRPr="00036D2F">
        <w:rPr>
          <w:i/>
          <w:color w:val="202020"/>
          <w:spacing w:val="40"/>
          <w:sz w:val="24"/>
        </w:rPr>
        <w:t xml:space="preserve"> </w:t>
      </w:r>
      <w:proofErr w:type="spellStart"/>
      <w:r>
        <w:rPr>
          <w:i/>
          <w:color w:val="202020"/>
          <w:sz w:val="24"/>
        </w:rPr>
        <w:t>nonchè</w:t>
      </w:r>
      <w:proofErr w:type="spellEnd"/>
      <w:r w:rsidRPr="00036D2F">
        <w:rPr>
          <w:i/>
          <w:color w:val="202020"/>
          <w:spacing w:val="40"/>
          <w:sz w:val="24"/>
        </w:rPr>
        <w:t xml:space="preserve"> </w:t>
      </w:r>
      <w:r w:rsidRPr="00036D2F">
        <w:rPr>
          <w:i/>
          <w:color w:val="202020"/>
          <w:sz w:val="24"/>
        </w:rPr>
        <w:t>la</w:t>
      </w:r>
      <w:r w:rsidRPr="00036D2F">
        <w:rPr>
          <w:i/>
          <w:color w:val="202020"/>
          <w:spacing w:val="40"/>
          <w:sz w:val="24"/>
        </w:rPr>
        <w:t xml:space="preserve"> </w:t>
      </w:r>
      <w:r w:rsidRPr="00036D2F">
        <w:rPr>
          <w:i/>
          <w:color w:val="202020"/>
          <w:sz w:val="24"/>
        </w:rPr>
        <w:t>concessione</w:t>
      </w:r>
      <w:r w:rsidRPr="00036D2F">
        <w:rPr>
          <w:i/>
          <w:color w:val="202020"/>
          <w:spacing w:val="40"/>
          <w:sz w:val="24"/>
        </w:rPr>
        <w:t xml:space="preserve"> </w:t>
      </w:r>
      <w:r>
        <w:rPr>
          <w:i/>
          <w:color w:val="202020"/>
          <w:sz w:val="24"/>
        </w:rPr>
        <w:t>del</w:t>
      </w:r>
      <w:r w:rsidRPr="00036D2F">
        <w:rPr>
          <w:i/>
          <w:color w:val="202020"/>
          <w:spacing w:val="40"/>
          <w:sz w:val="24"/>
        </w:rPr>
        <w:t xml:space="preserve"> </w:t>
      </w:r>
      <w:r w:rsidRPr="00036D2F">
        <w:rPr>
          <w:i/>
          <w:color w:val="202020"/>
          <w:sz w:val="24"/>
        </w:rPr>
        <w:t>suolo</w:t>
      </w:r>
      <w:r w:rsidRPr="00036D2F">
        <w:rPr>
          <w:i/>
          <w:color w:val="202020"/>
          <w:spacing w:val="40"/>
          <w:sz w:val="24"/>
        </w:rPr>
        <w:t xml:space="preserve"> </w:t>
      </w:r>
      <w:r w:rsidRPr="00036D2F">
        <w:rPr>
          <w:i/>
          <w:color w:val="202020"/>
          <w:sz w:val="24"/>
        </w:rPr>
        <w:t>o</w:t>
      </w:r>
      <w:r w:rsidRPr="00036D2F">
        <w:rPr>
          <w:i/>
          <w:color w:val="202020"/>
          <w:spacing w:val="40"/>
          <w:sz w:val="24"/>
        </w:rPr>
        <w:t xml:space="preserve"> </w:t>
      </w:r>
      <w:r w:rsidRPr="00036D2F">
        <w:rPr>
          <w:i/>
          <w:color w:val="202020"/>
          <w:sz w:val="24"/>
        </w:rPr>
        <w:t>sottosuolo</w:t>
      </w:r>
      <w:r w:rsidRPr="00036D2F">
        <w:rPr>
          <w:i/>
          <w:color w:val="202020"/>
          <w:spacing w:val="40"/>
          <w:sz w:val="24"/>
        </w:rPr>
        <w:t xml:space="preserve"> </w:t>
      </w:r>
      <w:r w:rsidRPr="00036D2F">
        <w:rPr>
          <w:i/>
          <w:color w:val="202020"/>
          <w:sz w:val="24"/>
        </w:rPr>
        <w:t>pubblico</w:t>
      </w:r>
      <w:r w:rsidRPr="00036D2F">
        <w:rPr>
          <w:i/>
          <w:color w:val="202020"/>
          <w:spacing w:val="40"/>
          <w:sz w:val="24"/>
        </w:rPr>
        <w:t xml:space="preserve"> </w:t>
      </w:r>
      <w:r w:rsidRPr="00036D2F">
        <w:rPr>
          <w:i/>
          <w:color w:val="202020"/>
          <w:sz w:val="24"/>
        </w:rPr>
        <w:t>necessario</w:t>
      </w:r>
      <w:r w:rsidRPr="00036D2F">
        <w:rPr>
          <w:i/>
          <w:color w:val="202020"/>
          <w:spacing w:val="40"/>
          <w:sz w:val="24"/>
        </w:rPr>
        <w:t xml:space="preserve"> </w:t>
      </w:r>
      <w:r w:rsidRPr="00036D2F">
        <w:rPr>
          <w:i/>
          <w:color w:val="202020"/>
          <w:sz w:val="24"/>
        </w:rPr>
        <w:t xml:space="preserve">all'installazione delle infrastrutture </w:t>
      </w:r>
      <w:r w:rsidRPr="00036D2F">
        <w:rPr>
          <w:color w:val="202020"/>
          <w:sz w:val="24"/>
        </w:rPr>
        <w:t>";</w:t>
      </w:r>
    </w:p>
    <w:p w:rsidR="00EF4E5B" w:rsidRDefault="00EF4E5B" w:rsidP="00EF4E5B">
      <w:pPr>
        <w:pStyle w:val="Paragrafoelenco"/>
        <w:numPr>
          <w:ilvl w:val="0"/>
          <w:numId w:val="1"/>
        </w:numPr>
        <w:tabs>
          <w:tab w:val="left" w:pos="646"/>
        </w:tabs>
        <w:ind w:right="122"/>
        <w:rPr>
          <w:sz w:val="24"/>
        </w:rPr>
      </w:pPr>
      <w:r>
        <w:rPr>
          <w:color w:val="252525"/>
          <w:w w:val="105"/>
          <w:sz w:val="24"/>
        </w:rPr>
        <w:t>la normativa vigente stabilisce un regime di obbligatorietà per la convocazione della conferenza di servizi nel caso in cui, al fine di installare infrastrutture di comunicazione elettronica, sia necessario acquisire diversi provvedimenti da adottare a conclusione di distinti procedimenti di competenza di</w:t>
      </w:r>
      <w:r w:rsidR="00615ACA">
        <w:rPr>
          <w:color w:val="252525"/>
          <w:w w:val="105"/>
          <w:sz w:val="24"/>
        </w:rPr>
        <w:t xml:space="preserve"> diverse amministrazioni o enti.</w:t>
      </w:r>
    </w:p>
    <w:p w:rsidR="00EF4E5B" w:rsidRDefault="00EF4E5B" w:rsidP="00EF4E5B">
      <w:pPr>
        <w:pStyle w:val="Corpotesto"/>
      </w:pPr>
    </w:p>
    <w:p w:rsidR="00EF4E5B" w:rsidRPr="006B0F5C" w:rsidRDefault="00EF4E5B" w:rsidP="00615ACA">
      <w:pPr>
        <w:pStyle w:val="Corpotesto"/>
        <w:ind w:left="360"/>
        <w:jc w:val="both"/>
        <w:rPr>
          <w:color w:val="252525"/>
        </w:rPr>
      </w:pPr>
      <w:r w:rsidRPr="006B0F5C">
        <w:rPr>
          <w:b/>
          <w:color w:val="252525"/>
        </w:rPr>
        <w:t xml:space="preserve">RICHIAMATI </w:t>
      </w:r>
      <w:r w:rsidR="00CD0B83">
        <w:rPr>
          <w:color w:val="252525"/>
        </w:rPr>
        <w:t>in particola</w:t>
      </w:r>
      <w:r w:rsidR="00EF45B2">
        <w:rPr>
          <w:color w:val="252525"/>
        </w:rPr>
        <w:t xml:space="preserve">re </w:t>
      </w:r>
      <w:r w:rsidR="00615ACA">
        <w:rPr>
          <w:color w:val="252525"/>
        </w:rPr>
        <w:t xml:space="preserve">gli artt. 14 e seguenti della </w:t>
      </w:r>
      <w:hyperlink r:id="rId13" w:tgtFrame="_blank" w:history="1">
        <w:r w:rsidR="00615ACA">
          <w:rPr>
            <w:color w:val="202020"/>
          </w:rPr>
          <w:t>leg</w:t>
        </w:r>
        <w:r w:rsidR="00615ACA" w:rsidRPr="005964DF">
          <w:rPr>
            <w:color w:val="202020"/>
          </w:rPr>
          <w:t>ge 7 agosto 1990, n. 241</w:t>
        </w:r>
      </w:hyperlink>
      <w:r w:rsidR="00615ACA">
        <w:rPr>
          <w:color w:val="202020"/>
        </w:rPr>
        <w:t xml:space="preserve"> </w:t>
      </w:r>
      <w:r w:rsidR="00615ACA">
        <w:rPr>
          <w:color w:val="252525"/>
        </w:rPr>
        <w:t xml:space="preserve">e </w:t>
      </w:r>
      <w:proofErr w:type="spellStart"/>
      <w:r w:rsidR="00615ACA">
        <w:rPr>
          <w:color w:val="252525"/>
        </w:rPr>
        <w:t>ss.mm.ii</w:t>
      </w:r>
      <w:proofErr w:type="spellEnd"/>
      <w:r w:rsidR="00615ACA">
        <w:rPr>
          <w:color w:val="252525"/>
        </w:rPr>
        <w:t>., nonché</w:t>
      </w:r>
      <w:r w:rsidR="00615ACA">
        <w:rPr>
          <w:color w:val="252525"/>
        </w:rPr>
        <w:t xml:space="preserve"> </w:t>
      </w:r>
      <w:r w:rsidR="00EF45B2">
        <w:rPr>
          <w:color w:val="252525"/>
        </w:rPr>
        <w:t>i commi 2, 3, 4 e 5 dell’art. 49</w:t>
      </w:r>
      <w:r w:rsidRPr="006B0F5C">
        <w:rPr>
          <w:color w:val="252525"/>
        </w:rPr>
        <w:t xml:space="preserve"> del Codice delle comunicazioni elettroniche;</w:t>
      </w:r>
    </w:p>
    <w:p w:rsidR="00EF4E5B" w:rsidRDefault="00EF4E5B" w:rsidP="00EF4E5B">
      <w:pPr>
        <w:pStyle w:val="Corpotesto"/>
        <w:ind w:left="360" w:right="120" w:firstLine="2"/>
        <w:jc w:val="both"/>
        <w:rPr>
          <w:b/>
          <w:color w:val="252525"/>
        </w:rPr>
      </w:pPr>
    </w:p>
    <w:p w:rsidR="00576F9A" w:rsidRDefault="00EF4E5B" w:rsidP="00576F9A">
      <w:pPr>
        <w:pStyle w:val="Corpotesto"/>
        <w:ind w:left="360" w:right="120" w:firstLine="2"/>
        <w:jc w:val="both"/>
      </w:pPr>
      <w:r>
        <w:rPr>
          <w:b/>
          <w:color w:val="252525"/>
        </w:rPr>
        <w:t>CONSIDERATO</w:t>
      </w:r>
      <w:r>
        <w:rPr>
          <w:b/>
          <w:color w:val="252525"/>
          <w:spacing w:val="40"/>
        </w:rPr>
        <w:t xml:space="preserve"> </w:t>
      </w:r>
      <w:r w:rsidR="00576F9A">
        <w:rPr>
          <w:color w:val="252525"/>
        </w:rPr>
        <w:t>che</w:t>
      </w:r>
      <w:r w:rsidR="00576F9A">
        <w:rPr>
          <w:color w:val="252525"/>
          <w:spacing w:val="40"/>
        </w:rPr>
        <w:t xml:space="preserve"> </w:t>
      </w:r>
      <w:r w:rsidR="00576F9A">
        <w:rPr>
          <w:color w:val="252525"/>
        </w:rPr>
        <w:t>l'intervento</w:t>
      </w:r>
      <w:r w:rsidR="00576F9A">
        <w:rPr>
          <w:color w:val="252525"/>
          <w:spacing w:val="80"/>
          <w:w w:val="150"/>
        </w:rPr>
        <w:t xml:space="preserve"> </w:t>
      </w:r>
      <w:r w:rsidR="00576F9A">
        <w:rPr>
          <w:color w:val="252525"/>
        </w:rPr>
        <w:t>è</w:t>
      </w:r>
      <w:r w:rsidR="00576F9A">
        <w:rPr>
          <w:color w:val="252525"/>
          <w:spacing w:val="40"/>
        </w:rPr>
        <w:t xml:space="preserve"> </w:t>
      </w:r>
      <w:r w:rsidR="00576F9A">
        <w:rPr>
          <w:color w:val="252525"/>
        </w:rPr>
        <w:t>subordinato</w:t>
      </w:r>
      <w:r w:rsidR="00576F9A">
        <w:rPr>
          <w:color w:val="252525"/>
          <w:spacing w:val="40"/>
        </w:rPr>
        <w:t xml:space="preserve"> </w:t>
      </w:r>
      <w:r w:rsidR="00576F9A">
        <w:rPr>
          <w:color w:val="252525"/>
        </w:rPr>
        <w:t>a</w:t>
      </w:r>
      <w:r w:rsidR="00576F9A">
        <w:rPr>
          <w:color w:val="252525"/>
          <w:spacing w:val="40"/>
        </w:rPr>
        <w:t xml:space="preserve"> </w:t>
      </w:r>
      <w:r w:rsidR="00576F9A">
        <w:rPr>
          <w:color w:val="252525"/>
        </w:rPr>
        <w:t>più atti</w:t>
      </w:r>
      <w:r w:rsidR="00576F9A">
        <w:rPr>
          <w:color w:val="252525"/>
          <w:spacing w:val="40"/>
        </w:rPr>
        <w:t xml:space="preserve"> </w:t>
      </w:r>
      <w:r w:rsidR="00576F9A">
        <w:rPr>
          <w:color w:val="252525"/>
        </w:rPr>
        <w:t>di</w:t>
      </w:r>
      <w:r w:rsidR="00576F9A">
        <w:rPr>
          <w:color w:val="252525"/>
          <w:spacing w:val="40"/>
        </w:rPr>
        <w:t xml:space="preserve"> </w:t>
      </w:r>
      <w:r w:rsidR="00576F9A">
        <w:rPr>
          <w:color w:val="252525"/>
        </w:rPr>
        <w:t>assenso,</w:t>
      </w:r>
      <w:r w:rsidR="00576F9A">
        <w:rPr>
          <w:color w:val="252525"/>
          <w:spacing w:val="40"/>
        </w:rPr>
        <w:t xml:space="preserve"> </w:t>
      </w:r>
      <w:r w:rsidR="00576F9A">
        <w:rPr>
          <w:color w:val="252525"/>
        </w:rPr>
        <w:t>da</w:t>
      </w:r>
      <w:r w:rsidR="00576F9A">
        <w:rPr>
          <w:color w:val="252525"/>
          <w:spacing w:val="40"/>
        </w:rPr>
        <w:t xml:space="preserve"> </w:t>
      </w:r>
      <w:r w:rsidR="00576F9A">
        <w:rPr>
          <w:color w:val="252525"/>
        </w:rPr>
        <w:t>adottare</w:t>
      </w:r>
      <w:r w:rsidR="00576F9A">
        <w:rPr>
          <w:color w:val="252525"/>
          <w:spacing w:val="40"/>
        </w:rPr>
        <w:t xml:space="preserve"> </w:t>
      </w:r>
      <w:r w:rsidR="00576F9A">
        <w:rPr>
          <w:color w:val="252525"/>
        </w:rPr>
        <w:t>a</w:t>
      </w:r>
      <w:r w:rsidR="00576F9A">
        <w:rPr>
          <w:color w:val="252525"/>
          <w:spacing w:val="40"/>
        </w:rPr>
        <w:t xml:space="preserve"> </w:t>
      </w:r>
      <w:r w:rsidR="00576F9A">
        <w:rPr>
          <w:color w:val="252525"/>
        </w:rPr>
        <w:t>conclusione</w:t>
      </w:r>
      <w:r w:rsidR="00576F9A">
        <w:rPr>
          <w:color w:val="252525"/>
          <w:spacing w:val="40"/>
        </w:rPr>
        <w:t xml:space="preserve"> </w:t>
      </w:r>
      <w:r w:rsidR="00576F9A">
        <w:rPr>
          <w:color w:val="252525"/>
        </w:rPr>
        <w:t>di distinti procedimenti</w:t>
      </w:r>
      <w:r w:rsidR="00576F9A">
        <w:rPr>
          <w:color w:val="252525"/>
          <w:spacing w:val="40"/>
        </w:rPr>
        <w:t xml:space="preserve"> </w:t>
      </w:r>
      <w:r w:rsidR="00576F9A">
        <w:rPr>
          <w:color w:val="252525"/>
        </w:rPr>
        <w:t>di competenza</w:t>
      </w:r>
      <w:r w:rsidR="00576F9A">
        <w:rPr>
          <w:color w:val="252525"/>
          <w:spacing w:val="40"/>
        </w:rPr>
        <w:t xml:space="preserve"> </w:t>
      </w:r>
      <w:r w:rsidR="00576F9A">
        <w:rPr>
          <w:color w:val="252525"/>
        </w:rPr>
        <w:t>delle amministrazioni in indirizzo;</w:t>
      </w:r>
    </w:p>
    <w:p w:rsidR="00EF4E5B" w:rsidRDefault="00EF4E5B" w:rsidP="00EF4E5B">
      <w:pPr>
        <w:pStyle w:val="Corpotesto"/>
      </w:pPr>
    </w:p>
    <w:p w:rsidR="00EF4E5B" w:rsidRDefault="00EF4E5B" w:rsidP="00EF4E5B">
      <w:pPr>
        <w:pStyle w:val="Titolo1"/>
        <w:ind w:left="282" w:right="47"/>
        <w:jc w:val="center"/>
      </w:pPr>
      <w:r>
        <w:rPr>
          <w:color w:val="252525"/>
          <w:spacing w:val="-2"/>
        </w:rPr>
        <w:t>INDICE</w:t>
      </w:r>
    </w:p>
    <w:p w:rsidR="00EF4E5B" w:rsidRDefault="00EF4E5B" w:rsidP="00EF4E5B">
      <w:pPr>
        <w:pStyle w:val="Corpotesto"/>
        <w:rPr>
          <w:b/>
        </w:rPr>
      </w:pPr>
    </w:p>
    <w:p w:rsidR="00EF4E5B" w:rsidRDefault="00576F9A" w:rsidP="00EF4E5B">
      <w:pPr>
        <w:pStyle w:val="Corpotesto"/>
        <w:ind w:left="360" w:right="121" w:firstLine="9"/>
        <w:jc w:val="both"/>
      </w:pPr>
      <w:r>
        <w:t>C</w:t>
      </w:r>
      <w:r w:rsidR="00EF4E5B" w:rsidRPr="00567100">
        <w:t xml:space="preserve">onferenza di servizi decisoria ai sensi dell'art. 14, co. 2, legge n. 241/1990 e </w:t>
      </w:r>
      <w:proofErr w:type="spellStart"/>
      <w:r w:rsidR="00EF4E5B" w:rsidRPr="00567100">
        <w:t>smi</w:t>
      </w:r>
      <w:proofErr w:type="spellEnd"/>
      <w:r w:rsidR="00EF4E5B" w:rsidRPr="00567100">
        <w:t xml:space="preserve">., da effettuarsi in forma semplificata ed in modalità asincrona ex art. 14-bis, legge n. 241/1990, per l'esame contestuale dei vari interessi pubblici coinvolti nel procedimento amministrativo </w:t>
      </w:r>
      <w:r w:rsidR="00EF4E5B">
        <w:t xml:space="preserve">per </w:t>
      </w:r>
      <w:r w:rsidR="00EF4E5B" w:rsidRPr="00567100">
        <w:t xml:space="preserve">la realizzazione </w:t>
      </w:r>
      <w:r w:rsidR="00EF4E5B">
        <w:t xml:space="preserve">di </w:t>
      </w:r>
      <w:r w:rsidR="00EF4E5B" w:rsidRPr="00567100">
        <w:t>scavi e opere</w:t>
      </w:r>
      <w:r w:rsidR="00EF4E5B">
        <w:t xml:space="preserve"> </w:t>
      </w:r>
      <w:r w:rsidR="00EF4E5B">
        <w:rPr>
          <w:color w:val="252525"/>
          <w:w w:val="105"/>
        </w:rPr>
        <w:t>civili</w:t>
      </w:r>
      <w:r w:rsidR="00EF4E5B">
        <w:rPr>
          <w:color w:val="252525"/>
          <w:spacing w:val="40"/>
          <w:w w:val="105"/>
        </w:rPr>
        <w:t xml:space="preserve"> </w:t>
      </w:r>
      <w:r w:rsidR="00EF4E5B">
        <w:rPr>
          <w:color w:val="252525"/>
          <w:w w:val="105"/>
        </w:rPr>
        <w:t>finalizzate</w:t>
      </w:r>
      <w:r w:rsidR="00EF4E5B">
        <w:rPr>
          <w:color w:val="252525"/>
          <w:spacing w:val="56"/>
          <w:w w:val="105"/>
        </w:rPr>
        <w:t xml:space="preserve"> </w:t>
      </w:r>
      <w:r w:rsidR="00EF4E5B">
        <w:rPr>
          <w:color w:val="252525"/>
          <w:w w:val="105"/>
        </w:rPr>
        <w:t>allo</w:t>
      </w:r>
      <w:r w:rsidR="00EF4E5B">
        <w:rPr>
          <w:color w:val="252525"/>
          <w:spacing w:val="40"/>
          <w:w w:val="105"/>
        </w:rPr>
        <w:t xml:space="preserve"> </w:t>
      </w:r>
      <w:r w:rsidR="00EF4E5B">
        <w:rPr>
          <w:color w:val="252525"/>
          <w:w w:val="105"/>
        </w:rPr>
        <w:t>sviluppo</w:t>
      </w:r>
      <w:r w:rsidR="00EF4E5B">
        <w:rPr>
          <w:color w:val="252525"/>
          <w:spacing w:val="54"/>
          <w:w w:val="105"/>
        </w:rPr>
        <w:t xml:space="preserve"> </w:t>
      </w:r>
      <w:r w:rsidR="00EF4E5B">
        <w:rPr>
          <w:color w:val="252525"/>
          <w:w w:val="105"/>
        </w:rPr>
        <w:t>della</w:t>
      </w:r>
      <w:r w:rsidR="00EF4E5B">
        <w:rPr>
          <w:color w:val="252525"/>
          <w:spacing w:val="40"/>
          <w:w w:val="105"/>
        </w:rPr>
        <w:t xml:space="preserve"> </w:t>
      </w:r>
      <w:r w:rsidR="00EF4E5B">
        <w:rPr>
          <w:color w:val="252525"/>
          <w:w w:val="105"/>
        </w:rPr>
        <w:t>rete</w:t>
      </w:r>
      <w:r w:rsidR="00EF4E5B">
        <w:rPr>
          <w:color w:val="252525"/>
          <w:spacing w:val="40"/>
          <w:w w:val="105"/>
        </w:rPr>
        <w:t xml:space="preserve"> </w:t>
      </w:r>
      <w:r w:rsidR="00EF4E5B">
        <w:rPr>
          <w:color w:val="252525"/>
          <w:w w:val="105"/>
        </w:rPr>
        <w:t>in</w:t>
      </w:r>
      <w:r w:rsidR="00EF4E5B">
        <w:rPr>
          <w:color w:val="252525"/>
          <w:spacing w:val="40"/>
          <w:w w:val="105"/>
        </w:rPr>
        <w:t xml:space="preserve"> </w:t>
      </w:r>
      <w:r w:rsidR="00EF4E5B">
        <w:rPr>
          <w:color w:val="252525"/>
          <w:w w:val="105"/>
        </w:rPr>
        <w:t>fibra</w:t>
      </w:r>
      <w:r w:rsidR="00EF4E5B">
        <w:rPr>
          <w:color w:val="252525"/>
          <w:spacing w:val="40"/>
          <w:w w:val="105"/>
        </w:rPr>
        <w:t xml:space="preserve"> </w:t>
      </w:r>
      <w:r w:rsidR="00EF4E5B">
        <w:rPr>
          <w:color w:val="252525"/>
          <w:w w:val="105"/>
        </w:rPr>
        <w:t>ottica</w:t>
      </w:r>
      <w:r w:rsidR="00EF4E5B">
        <w:rPr>
          <w:color w:val="252525"/>
          <w:spacing w:val="54"/>
          <w:w w:val="105"/>
        </w:rPr>
        <w:t xml:space="preserve"> </w:t>
      </w:r>
      <w:r w:rsidR="00EF4E5B">
        <w:rPr>
          <w:color w:val="252525"/>
          <w:w w:val="105"/>
        </w:rPr>
        <w:t>nel</w:t>
      </w:r>
      <w:r w:rsidR="00EF4E5B">
        <w:rPr>
          <w:color w:val="252525"/>
          <w:spacing w:val="40"/>
          <w:w w:val="105"/>
        </w:rPr>
        <w:t xml:space="preserve"> </w:t>
      </w:r>
      <w:r w:rsidR="00EF4E5B">
        <w:rPr>
          <w:color w:val="252525"/>
          <w:w w:val="105"/>
        </w:rPr>
        <w:t>Comune di ________________,</w:t>
      </w:r>
      <w:r w:rsidR="00EF4E5B">
        <w:t xml:space="preserve"> </w:t>
      </w:r>
      <w:r w:rsidR="00EF4E5B">
        <w:rPr>
          <w:color w:val="252525"/>
          <w:w w:val="105"/>
        </w:rPr>
        <w:t>nell'ambito del progetto _____________________________, invitando a parteciparvi i Soggetti e le Amministrazioni coinvolte;</w:t>
      </w:r>
    </w:p>
    <w:p w:rsidR="00EF4E5B" w:rsidRDefault="00EF4E5B" w:rsidP="00EF4E5B">
      <w:pPr>
        <w:pStyle w:val="Corpotesto"/>
      </w:pPr>
    </w:p>
    <w:p w:rsidR="00EF4E5B" w:rsidRDefault="00EF4E5B" w:rsidP="00EF4E5B">
      <w:pPr>
        <w:pStyle w:val="Corpotesto"/>
        <w:spacing w:before="1"/>
        <w:ind w:left="360"/>
      </w:pPr>
      <w:r>
        <w:rPr>
          <w:color w:val="252525"/>
        </w:rPr>
        <w:t>e</w:t>
      </w:r>
      <w:r>
        <w:rPr>
          <w:color w:val="252525"/>
          <w:spacing w:val="-3"/>
        </w:rPr>
        <w:t xml:space="preserve"> </w:t>
      </w:r>
      <w:r>
        <w:rPr>
          <w:color w:val="252525"/>
        </w:rPr>
        <w:t>a</w:t>
      </w:r>
      <w:r>
        <w:rPr>
          <w:color w:val="252525"/>
          <w:spacing w:val="66"/>
        </w:rPr>
        <w:t xml:space="preserve"> </w:t>
      </w:r>
      <w:r>
        <w:rPr>
          <w:color w:val="252525"/>
        </w:rPr>
        <w:t>tal</w:t>
      </w:r>
      <w:r>
        <w:rPr>
          <w:color w:val="252525"/>
          <w:spacing w:val="10"/>
        </w:rPr>
        <w:t xml:space="preserve"> </w:t>
      </w:r>
      <w:r>
        <w:rPr>
          <w:color w:val="252525"/>
          <w:spacing w:val="-4"/>
        </w:rPr>
        <w:t>fine</w:t>
      </w:r>
    </w:p>
    <w:p w:rsidR="00EF4E5B" w:rsidRDefault="00EF4E5B" w:rsidP="00EF4E5B">
      <w:pPr>
        <w:pStyle w:val="Titolo1"/>
        <w:ind w:left="283" w:right="47"/>
        <w:jc w:val="center"/>
      </w:pPr>
      <w:r>
        <w:rPr>
          <w:color w:val="252525"/>
          <w:spacing w:val="-2"/>
        </w:rPr>
        <w:t>COMUNICA</w:t>
      </w:r>
    </w:p>
    <w:p w:rsidR="00EF4E5B" w:rsidRDefault="00EF4E5B" w:rsidP="00EF4E5B">
      <w:pPr>
        <w:pStyle w:val="Corpotesto"/>
        <w:ind w:left="357" w:right="185"/>
        <w:jc w:val="both"/>
      </w:pPr>
    </w:p>
    <w:p w:rsidR="00EF4E5B" w:rsidRPr="00567100" w:rsidRDefault="00EF4E5B" w:rsidP="00EF4E5B">
      <w:pPr>
        <w:pStyle w:val="Corpotesto"/>
        <w:ind w:left="357" w:right="185"/>
        <w:jc w:val="both"/>
      </w:pPr>
      <w:r w:rsidRPr="00567100">
        <w:t xml:space="preserve">Che le suddette </w:t>
      </w:r>
      <w:r>
        <w:t>A</w:t>
      </w:r>
      <w:r w:rsidRPr="00567100">
        <w:t xml:space="preserve">mministrazioni sono chiamate a rendere le proprie determinazioni </w:t>
      </w:r>
      <w:r>
        <w:t xml:space="preserve">pareri, </w:t>
      </w:r>
      <w:r w:rsidRPr="00567100">
        <w:t>concessioni, autorizzazioni, licenze, nulla osta e gli altri atti di assenso, comunque denominati sul Progetto di cui sopra</w:t>
      </w:r>
      <w:r>
        <w:t>;</w:t>
      </w:r>
    </w:p>
    <w:p w:rsidR="00EF4E5B" w:rsidRDefault="00EF4E5B" w:rsidP="00EF4E5B">
      <w:pPr>
        <w:pStyle w:val="Corpotesto"/>
        <w:ind w:left="357" w:right="1681"/>
      </w:pPr>
    </w:p>
    <w:p w:rsidR="00EF4E5B" w:rsidRPr="00567100" w:rsidRDefault="00EF4E5B" w:rsidP="00EF4E5B">
      <w:pPr>
        <w:pStyle w:val="Corpotesto"/>
        <w:ind w:left="357" w:right="185"/>
        <w:jc w:val="both"/>
      </w:pPr>
      <w:r w:rsidRPr="00567100">
        <w:t>Che la documenta</w:t>
      </w:r>
      <w:r>
        <w:t>zione oggetto della conferenza è</w:t>
      </w:r>
      <w:r w:rsidRPr="00567100">
        <w:t xml:space="preserve"> depositata e consultabile </w:t>
      </w:r>
      <w:r>
        <w:t xml:space="preserve">al </w:t>
      </w:r>
      <w:r w:rsidRPr="00567100">
        <w:t xml:space="preserve">seguente link: </w:t>
      </w:r>
      <w:r>
        <w:t>__________________________</w:t>
      </w:r>
    </w:p>
    <w:p w:rsidR="00EF4E5B" w:rsidRDefault="00EF4E5B" w:rsidP="00EF4E5B">
      <w:pPr>
        <w:pStyle w:val="Titolo1"/>
        <w:ind w:left="284" w:right="47"/>
        <w:jc w:val="center"/>
        <w:rPr>
          <w:color w:val="252525"/>
          <w:spacing w:val="-2"/>
        </w:rPr>
      </w:pPr>
      <w:r>
        <w:rPr>
          <w:color w:val="252525"/>
          <w:spacing w:val="-2"/>
        </w:rPr>
        <w:t>AVVERTE CHE</w:t>
      </w:r>
    </w:p>
    <w:p w:rsidR="00EF4E5B" w:rsidRDefault="00EF4E5B" w:rsidP="00EF4E5B">
      <w:pPr>
        <w:pStyle w:val="Titolo1"/>
        <w:ind w:left="284" w:right="47"/>
        <w:jc w:val="center"/>
      </w:pPr>
    </w:p>
    <w:p w:rsidR="00EF4E5B" w:rsidRDefault="00EF4E5B" w:rsidP="00EF4E5B">
      <w:pPr>
        <w:pStyle w:val="Corpotesto"/>
        <w:numPr>
          <w:ilvl w:val="0"/>
          <w:numId w:val="3"/>
        </w:numPr>
        <w:ind w:right="185"/>
        <w:jc w:val="both"/>
        <w:rPr>
          <w:color w:val="252525"/>
          <w:w w:val="105"/>
        </w:rPr>
      </w:pPr>
      <w:r w:rsidRPr="005964DF">
        <w:rPr>
          <w:color w:val="252525"/>
          <w:w w:val="105"/>
        </w:rPr>
        <w:lastRenderedPageBreak/>
        <w:t xml:space="preserve">è stato fissato in </w:t>
      </w:r>
      <w:r w:rsidRPr="00EF4E5B">
        <w:rPr>
          <w:b/>
          <w:color w:val="252525"/>
          <w:w w:val="105"/>
        </w:rPr>
        <w:t>8 giorni</w:t>
      </w:r>
      <w:r w:rsidRPr="005964DF">
        <w:rPr>
          <w:color w:val="252525"/>
          <w:w w:val="105"/>
        </w:rPr>
        <w:t xml:space="preserve"> dalla data della trasmissione della presente – quindi entro il giorno ___________________- il termine perentorio entro il quale le amministrazioni interessate possono richiedere, ai sensi dell'art. 2, comma 7, L. 241/1990, integrazioni documentali o chiarimenti relativi a fatti, stati o qualità non attestati in documenti già in possesso dell’amministrazione stessa o non direttamente acquisibili presso a</w:t>
      </w:r>
      <w:r>
        <w:rPr>
          <w:color w:val="252525"/>
          <w:w w:val="105"/>
        </w:rPr>
        <w:t>ltre pubbliche amministrazioni;</w:t>
      </w:r>
    </w:p>
    <w:p w:rsidR="00EF4E5B" w:rsidRPr="00604D24" w:rsidRDefault="00EF4E5B" w:rsidP="00EF4E5B">
      <w:pPr>
        <w:pStyle w:val="Corpotesto"/>
        <w:numPr>
          <w:ilvl w:val="0"/>
          <w:numId w:val="3"/>
        </w:numPr>
        <w:ind w:right="185"/>
        <w:jc w:val="both"/>
        <w:rPr>
          <w:color w:val="252525"/>
          <w:w w:val="105"/>
        </w:rPr>
      </w:pPr>
      <w:r w:rsidRPr="00443334">
        <w:rPr>
          <w:color w:val="252525"/>
          <w:w w:val="105"/>
        </w:rPr>
        <w:t xml:space="preserve">entro </w:t>
      </w:r>
      <w:r w:rsidRPr="00EF4E5B">
        <w:rPr>
          <w:b/>
          <w:color w:val="252525"/>
          <w:w w:val="105"/>
        </w:rPr>
        <w:t>23 giorni</w:t>
      </w:r>
      <w:r w:rsidRPr="00443334">
        <w:rPr>
          <w:color w:val="252525"/>
          <w:w w:val="105"/>
        </w:rPr>
        <w:t xml:space="preserve"> ossia entro il </w:t>
      </w:r>
      <w:r w:rsidRPr="00443334">
        <w:rPr>
          <w:b/>
          <w:color w:val="252525"/>
          <w:w w:val="105"/>
        </w:rPr>
        <w:t xml:space="preserve">___________ </w:t>
      </w:r>
      <w:r>
        <w:rPr>
          <w:color w:val="252525"/>
          <w:w w:val="105"/>
        </w:rPr>
        <w:t>le A</w:t>
      </w:r>
      <w:r w:rsidRPr="00443334">
        <w:rPr>
          <w:color w:val="252525"/>
          <w:w w:val="105"/>
        </w:rPr>
        <w:t xml:space="preserve">mministrazioni coinvolte devono rendere le proprie determinazioni relative alla decisione oggetto della conferenza, </w:t>
      </w:r>
      <w:r>
        <w:t xml:space="preserve">da inviare tramite PEC al seguente indirizzo: ______________; </w:t>
      </w:r>
      <w:r w:rsidRPr="005964DF">
        <w:rPr>
          <w:i/>
        </w:rPr>
        <w:t>(ovvero 45 gg. in caso di interessi sensibili</w:t>
      </w:r>
      <w:r>
        <w:t>)</w:t>
      </w:r>
    </w:p>
    <w:p w:rsidR="00EF4E5B" w:rsidRPr="00EF4E5B" w:rsidRDefault="00EF4E5B" w:rsidP="00982661">
      <w:pPr>
        <w:pStyle w:val="Corpotesto"/>
        <w:numPr>
          <w:ilvl w:val="0"/>
          <w:numId w:val="3"/>
        </w:numPr>
        <w:ind w:left="717" w:right="185"/>
        <w:jc w:val="both"/>
      </w:pPr>
      <w:r w:rsidRPr="00EF4E5B">
        <w:rPr>
          <w:color w:val="252525"/>
          <w:w w:val="105"/>
        </w:rPr>
        <w:t>in</w:t>
      </w:r>
      <w:r w:rsidRPr="00EF4E5B">
        <w:rPr>
          <w:color w:val="252525"/>
          <w:spacing w:val="-12"/>
          <w:w w:val="105"/>
        </w:rPr>
        <w:t xml:space="preserve"> </w:t>
      </w:r>
      <w:r w:rsidRPr="00EF4E5B">
        <w:rPr>
          <w:color w:val="252525"/>
          <w:w w:val="105"/>
        </w:rPr>
        <w:t>caso</w:t>
      </w:r>
      <w:r w:rsidRPr="00EF4E5B">
        <w:rPr>
          <w:color w:val="252525"/>
          <w:spacing w:val="-5"/>
          <w:w w:val="105"/>
        </w:rPr>
        <w:t xml:space="preserve"> </w:t>
      </w:r>
      <w:r w:rsidRPr="00EF4E5B">
        <w:rPr>
          <w:color w:val="252525"/>
          <w:w w:val="105"/>
        </w:rPr>
        <w:t>di</w:t>
      </w:r>
      <w:r w:rsidRPr="00EF4E5B">
        <w:rPr>
          <w:color w:val="252525"/>
          <w:spacing w:val="-12"/>
          <w:w w:val="105"/>
        </w:rPr>
        <w:t xml:space="preserve"> </w:t>
      </w:r>
      <w:r w:rsidRPr="00EF4E5B">
        <w:rPr>
          <w:color w:val="252525"/>
          <w:w w:val="105"/>
        </w:rPr>
        <w:t>richiesta</w:t>
      </w:r>
      <w:r w:rsidRPr="00EF4E5B">
        <w:rPr>
          <w:color w:val="252525"/>
          <w:spacing w:val="-5"/>
          <w:w w:val="105"/>
        </w:rPr>
        <w:t xml:space="preserve"> </w:t>
      </w:r>
      <w:r w:rsidRPr="00EF4E5B">
        <w:rPr>
          <w:color w:val="252525"/>
          <w:w w:val="105"/>
        </w:rPr>
        <w:t>di</w:t>
      </w:r>
      <w:r w:rsidRPr="00EF4E5B">
        <w:rPr>
          <w:color w:val="252525"/>
          <w:spacing w:val="-11"/>
          <w:w w:val="105"/>
        </w:rPr>
        <w:t xml:space="preserve"> </w:t>
      </w:r>
      <w:r w:rsidRPr="00EF4E5B">
        <w:rPr>
          <w:color w:val="252525"/>
          <w:w w:val="105"/>
        </w:rPr>
        <w:t>integrazioni</w:t>
      </w:r>
      <w:r w:rsidRPr="00EF4E5B">
        <w:rPr>
          <w:color w:val="252525"/>
          <w:spacing w:val="-3"/>
          <w:w w:val="105"/>
        </w:rPr>
        <w:t xml:space="preserve"> </w:t>
      </w:r>
      <w:r w:rsidRPr="00EF4E5B">
        <w:rPr>
          <w:color w:val="252525"/>
          <w:w w:val="105"/>
        </w:rPr>
        <w:t>documentali,</w:t>
      </w:r>
      <w:r w:rsidRPr="00EF4E5B">
        <w:rPr>
          <w:color w:val="252525"/>
          <w:spacing w:val="-1"/>
          <w:w w:val="105"/>
        </w:rPr>
        <w:t xml:space="preserve"> </w:t>
      </w:r>
      <w:r w:rsidRPr="00EF4E5B">
        <w:rPr>
          <w:color w:val="252525"/>
          <w:w w:val="105"/>
        </w:rPr>
        <w:t>questa</w:t>
      </w:r>
      <w:r w:rsidRPr="00EF4E5B">
        <w:rPr>
          <w:color w:val="252525"/>
          <w:spacing w:val="-5"/>
          <w:w w:val="105"/>
        </w:rPr>
        <w:t xml:space="preserve"> </w:t>
      </w:r>
      <w:r w:rsidRPr="00EF4E5B">
        <w:rPr>
          <w:color w:val="252525"/>
          <w:w w:val="105"/>
        </w:rPr>
        <w:t>Amministrazione</w:t>
      </w:r>
      <w:r w:rsidRPr="00EF4E5B">
        <w:rPr>
          <w:color w:val="252525"/>
          <w:spacing w:val="-12"/>
          <w:w w:val="105"/>
        </w:rPr>
        <w:t xml:space="preserve"> </w:t>
      </w:r>
      <w:r w:rsidRPr="00EF4E5B">
        <w:rPr>
          <w:color w:val="252525"/>
          <w:w w:val="105"/>
        </w:rPr>
        <w:t>procedente</w:t>
      </w:r>
      <w:r w:rsidRPr="00EF4E5B">
        <w:rPr>
          <w:color w:val="252525"/>
          <w:spacing w:val="-2"/>
          <w:w w:val="105"/>
        </w:rPr>
        <w:t xml:space="preserve"> </w:t>
      </w:r>
      <w:r w:rsidRPr="00EF4E5B">
        <w:rPr>
          <w:color w:val="252525"/>
          <w:w w:val="105"/>
        </w:rPr>
        <w:t xml:space="preserve">invierà un'unica richiesta all'interessato. In questo caso, ai sensi del comma 7, dell'art. 2 della legge n. 241/1990 e </w:t>
      </w:r>
      <w:proofErr w:type="spellStart"/>
      <w:r w:rsidRPr="00EF4E5B">
        <w:rPr>
          <w:color w:val="252525"/>
          <w:w w:val="105"/>
        </w:rPr>
        <w:t>s.m.i.</w:t>
      </w:r>
      <w:proofErr w:type="spellEnd"/>
      <w:r w:rsidRPr="00EF4E5B">
        <w:rPr>
          <w:color w:val="252525"/>
          <w:w w:val="105"/>
        </w:rPr>
        <w:t xml:space="preserve">, i termini potranno essere sospesi, per una sola volta e per un periodo non superiore </w:t>
      </w:r>
      <w:r w:rsidRPr="00EF4E5B">
        <w:rPr>
          <w:b/>
          <w:color w:val="252525"/>
          <w:w w:val="105"/>
        </w:rPr>
        <w:t xml:space="preserve">a 8 </w:t>
      </w:r>
      <w:r w:rsidRPr="00EF4E5B">
        <w:rPr>
          <w:b/>
          <w:color w:val="252525"/>
          <w:spacing w:val="-2"/>
          <w:w w:val="105"/>
        </w:rPr>
        <w:t>giorni</w:t>
      </w:r>
      <w:r>
        <w:rPr>
          <w:b/>
          <w:color w:val="252525"/>
          <w:spacing w:val="-2"/>
          <w:w w:val="105"/>
        </w:rPr>
        <w:t>;</w:t>
      </w:r>
    </w:p>
    <w:p w:rsidR="00EF4E5B" w:rsidRPr="00EF4E5B" w:rsidRDefault="00EF4E5B" w:rsidP="00982661">
      <w:pPr>
        <w:pStyle w:val="Corpotesto"/>
        <w:numPr>
          <w:ilvl w:val="0"/>
          <w:numId w:val="3"/>
        </w:numPr>
        <w:ind w:left="717" w:right="185"/>
        <w:jc w:val="both"/>
      </w:pPr>
      <w:r>
        <w:rPr>
          <w:color w:val="252525"/>
          <w:w w:val="105"/>
        </w:rPr>
        <w:t>le determinazioni delle A</w:t>
      </w:r>
      <w:r w:rsidRPr="00EF4E5B">
        <w:rPr>
          <w:color w:val="252525"/>
          <w:w w:val="105"/>
        </w:rPr>
        <w:t>mministrazioni coinvolte devono essere congruamente motivate e devono essere formulate in termini di assenso o dissenso indicando, ove possibile, le modifiche eventualmente necessarie per l'assenso. Le prescrizioni o le condizioni eventualmente indicate per</w:t>
      </w:r>
      <w:r w:rsidRPr="00EF4E5B">
        <w:rPr>
          <w:color w:val="252525"/>
          <w:spacing w:val="40"/>
          <w:w w:val="105"/>
        </w:rPr>
        <w:t xml:space="preserve"> </w:t>
      </w:r>
      <w:r w:rsidRPr="00EF4E5B">
        <w:rPr>
          <w:color w:val="252525"/>
          <w:w w:val="105"/>
        </w:rPr>
        <w:t>l'assenso o per il superamento del dissenso devono essere espresse in modo chiaro e analitico, specificando inoltre, se le prescrizioni o le condizioni sono connesse a un vincolo derivante da una disposizione normativa o da un atto amministrativo generale oppure se sono discrezionalmente apposte per la migliore tutela dell'interesse pubblico (art. 14-bis, comma 3);</w:t>
      </w:r>
    </w:p>
    <w:p w:rsidR="00EF4E5B" w:rsidRPr="00EF4E5B" w:rsidRDefault="00EF4E5B" w:rsidP="00982661">
      <w:pPr>
        <w:pStyle w:val="Corpotesto"/>
        <w:numPr>
          <w:ilvl w:val="0"/>
          <w:numId w:val="3"/>
        </w:numPr>
        <w:ind w:left="717" w:right="185"/>
        <w:jc w:val="both"/>
      </w:pPr>
      <w:r w:rsidRPr="00EF4E5B">
        <w:rPr>
          <w:color w:val="252525"/>
          <w:w w:val="105"/>
        </w:rPr>
        <w:t>la mancata comunicazione della determinazione entro il termine indicato nel precedente punto b) equivale ad assenso senza condizioni. Restano ferme le responsabilità dell'Amministrazione,</w:t>
      </w:r>
      <w:r w:rsidRPr="00EF4E5B">
        <w:rPr>
          <w:color w:val="252525"/>
          <w:spacing w:val="40"/>
          <w:w w:val="105"/>
        </w:rPr>
        <w:t xml:space="preserve"> </w:t>
      </w:r>
      <w:r w:rsidRPr="00EF4E5B">
        <w:rPr>
          <w:color w:val="252525"/>
          <w:w w:val="105"/>
        </w:rPr>
        <w:t>nonché quelle dei singoli dipendenti nei confronti dell'amministrazione, per l'assenso reso, anche implicito. Si considera acquisito l'assenso anche quando la determinazione è priva dei requisisti richiesti (art. 14-bis, comma 4);</w:t>
      </w:r>
    </w:p>
    <w:p w:rsidR="00EF4E5B" w:rsidRPr="00EF4E5B" w:rsidRDefault="00EF4E5B" w:rsidP="00982661">
      <w:pPr>
        <w:pStyle w:val="Corpotesto"/>
        <w:numPr>
          <w:ilvl w:val="0"/>
          <w:numId w:val="3"/>
        </w:numPr>
        <w:ind w:left="717" w:right="185"/>
        <w:jc w:val="both"/>
      </w:pPr>
      <w:r w:rsidRPr="00EF4E5B">
        <w:rPr>
          <w:color w:val="252525"/>
          <w:w w:val="105"/>
        </w:rPr>
        <w:t xml:space="preserve">scaduto il termine del __________ di cui al punto b), verrà conclusa la conferenza semplificata entro i successivi </w:t>
      </w:r>
      <w:r w:rsidRPr="00EF4E5B">
        <w:rPr>
          <w:b/>
          <w:color w:val="252525"/>
          <w:w w:val="105"/>
        </w:rPr>
        <w:t>3 giorni lavorativi</w:t>
      </w:r>
      <w:r w:rsidRPr="00EF4E5B">
        <w:rPr>
          <w:color w:val="252525"/>
          <w:w w:val="105"/>
        </w:rPr>
        <w:t xml:space="preserve"> con provvedimento motivato sulla base dei pareri pervenuti</w:t>
      </w:r>
      <w:r w:rsidRPr="00EF4E5B">
        <w:rPr>
          <w:color w:val="252525"/>
          <w:spacing w:val="40"/>
          <w:w w:val="105"/>
        </w:rPr>
        <w:t xml:space="preserve"> </w:t>
      </w:r>
      <w:r w:rsidRPr="00EF4E5B">
        <w:rPr>
          <w:color w:val="252525"/>
          <w:w w:val="105"/>
        </w:rPr>
        <w:t>(Art. 14-bis, comma 5);</w:t>
      </w:r>
    </w:p>
    <w:p w:rsidR="00EF4E5B" w:rsidRPr="003F1843" w:rsidRDefault="00EF4E5B" w:rsidP="00982661">
      <w:pPr>
        <w:pStyle w:val="Corpotesto"/>
        <w:numPr>
          <w:ilvl w:val="0"/>
          <w:numId w:val="3"/>
        </w:numPr>
        <w:ind w:left="717" w:right="185"/>
        <w:jc w:val="both"/>
      </w:pPr>
      <w:r w:rsidRPr="00EF4E5B">
        <w:rPr>
          <w:b/>
          <w:color w:val="252525"/>
          <w:w w:val="105"/>
        </w:rPr>
        <w:t>Entro 5 giorni</w:t>
      </w:r>
      <w:r w:rsidRPr="00EF4E5B">
        <w:rPr>
          <w:color w:val="252525"/>
          <w:w w:val="105"/>
        </w:rPr>
        <w:t xml:space="preserve"> dopo la scadenza di cui alla lettera e) </w:t>
      </w:r>
      <w:proofErr w:type="spellStart"/>
      <w:r w:rsidRPr="00EF4E5B">
        <w:rPr>
          <w:color w:val="252525"/>
          <w:w w:val="105"/>
        </w:rPr>
        <w:t>é</w:t>
      </w:r>
      <w:proofErr w:type="spellEnd"/>
      <w:r w:rsidRPr="00EF4E5B">
        <w:rPr>
          <w:color w:val="252525"/>
          <w:w w:val="105"/>
        </w:rPr>
        <w:t xml:space="preserve"> convocata l'eventuale riunione in modalità sincrona solo se strettamente necessaria e nei casi tassativamente individuati dalla legge (art. 14-bis, comma 2, </w:t>
      </w:r>
      <w:proofErr w:type="spellStart"/>
      <w:r w:rsidRPr="00EF4E5B">
        <w:rPr>
          <w:color w:val="252525"/>
          <w:w w:val="105"/>
        </w:rPr>
        <w:t>lett</w:t>
      </w:r>
      <w:proofErr w:type="spellEnd"/>
      <w:r w:rsidRPr="00EF4E5B">
        <w:rPr>
          <w:color w:val="252525"/>
          <w:w w:val="105"/>
        </w:rPr>
        <w:t>. d).</w:t>
      </w:r>
    </w:p>
    <w:p w:rsidR="00EF4E5B" w:rsidRPr="00CB31BF" w:rsidRDefault="00EF4E5B" w:rsidP="00EF4E5B">
      <w:pPr>
        <w:pStyle w:val="Corpotesto"/>
        <w:ind w:left="1077" w:right="185"/>
        <w:jc w:val="both"/>
      </w:pPr>
    </w:p>
    <w:p w:rsidR="00EF4E5B" w:rsidRDefault="00EF4E5B" w:rsidP="00EF4E5B">
      <w:pPr>
        <w:pStyle w:val="Corpotesto"/>
        <w:spacing w:before="1"/>
        <w:ind w:left="360" w:right="120" w:firstLine="4"/>
        <w:jc w:val="both"/>
        <w:rPr>
          <w:sz w:val="16"/>
        </w:rPr>
      </w:pPr>
      <w:r>
        <w:rPr>
          <w:color w:val="222222"/>
        </w:rPr>
        <w:t xml:space="preserve">Per qualsiasi ulteriore informazione o chiarimento si forniscono di seguito i riferimenti del Responsabile del procedimento: __________________ </w:t>
      </w:r>
    </w:p>
    <w:p w:rsidR="00EF4E5B" w:rsidRDefault="00EF4E5B" w:rsidP="00EF4E5B">
      <w:pPr>
        <w:rPr>
          <w:sz w:val="16"/>
        </w:rPr>
        <w:sectPr w:rsidR="00EF4E5B" w:rsidSect="00BF7709">
          <w:footerReference w:type="default" r:id="rId14"/>
          <w:pgSz w:w="11920" w:h="16850"/>
          <w:pgMar w:top="1417" w:right="1134" w:bottom="1134" w:left="1134" w:header="0" w:footer="947" w:gutter="0"/>
          <w:cols w:space="720"/>
        </w:sectPr>
      </w:pPr>
    </w:p>
    <w:p w:rsidR="00EF4E5B" w:rsidRDefault="00EF4E5B" w:rsidP="00EF4E5B">
      <w:pPr>
        <w:pStyle w:val="Corpotesto"/>
        <w:spacing w:before="90"/>
        <w:ind w:left="360"/>
        <w:rPr>
          <w:spacing w:val="-2"/>
        </w:rPr>
      </w:pPr>
    </w:p>
    <w:p w:rsidR="00EF4E5B" w:rsidRDefault="00EF4E5B" w:rsidP="00EF4E5B">
      <w:pPr>
        <w:pStyle w:val="Corpotesto"/>
        <w:spacing w:before="90"/>
        <w:ind w:left="360"/>
        <w:rPr>
          <w:spacing w:val="-2"/>
        </w:rPr>
      </w:pPr>
    </w:p>
    <w:p w:rsidR="00EF4E5B" w:rsidRDefault="00EF4E5B" w:rsidP="00EF4E5B">
      <w:pPr>
        <w:pStyle w:val="Corpotesto"/>
        <w:spacing w:before="90"/>
        <w:ind w:left="360"/>
        <w:rPr>
          <w:spacing w:val="-2"/>
        </w:rPr>
      </w:pPr>
    </w:p>
    <w:p w:rsidR="00EF4E5B" w:rsidRDefault="00EF4E5B" w:rsidP="00EF4E5B">
      <w:pPr>
        <w:pStyle w:val="Corpotesto"/>
        <w:spacing w:before="90"/>
        <w:ind w:left="360"/>
        <w:rPr>
          <w:spacing w:val="-2"/>
        </w:rPr>
      </w:pPr>
    </w:p>
    <w:p w:rsidR="00EF4E5B" w:rsidRDefault="00EF4E5B" w:rsidP="00EF4E5B">
      <w:pPr>
        <w:pStyle w:val="Corpotesto"/>
        <w:spacing w:before="90"/>
        <w:ind w:left="360"/>
      </w:pPr>
    </w:p>
    <w:p w:rsidR="00EF4E5B" w:rsidRDefault="00EF4E5B" w:rsidP="00EF4E5B">
      <w:pPr>
        <w:spacing w:before="97"/>
        <w:rPr>
          <w:sz w:val="24"/>
        </w:rPr>
      </w:pPr>
      <w:r>
        <w:br w:type="column"/>
      </w:r>
    </w:p>
    <w:p w:rsidR="00EF4E5B" w:rsidRDefault="00EF4E5B" w:rsidP="00EF4E5B">
      <w:pPr>
        <w:spacing w:line="212" w:lineRule="exact"/>
        <w:ind w:left="1208"/>
        <w:rPr>
          <w:rFonts w:ascii="Tahoma"/>
          <w:sz w:val="18"/>
        </w:rPr>
      </w:pPr>
    </w:p>
    <w:p w:rsidR="00B4599B" w:rsidRDefault="00B4599B"/>
    <w:sectPr w:rsidR="00B4599B" w:rsidSect="00BF7709">
      <w:type w:val="continuous"/>
      <w:pgSz w:w="11920" w:h="16850"/>
      <w:pgMar w:top="1417" w:right="1134" w:bottom="1134" w:left="1134" w:header="0" w:footer="947" w:gutter="0"/>
      <w:cols w:num="2" w:space="720" w:equalWidth="0">
        <w:col w:w="909" w:space="3234"/>
        <w:col w:w="5509"/>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AE8" w:rsidRDefault="00BF0AE8">
      <w:r>
        <w:separator/>
      </w:r>
    </w:p>
  </w:endnote>
  <w:endnote w:type="continuationSeparator" w:id="0">
    <w:p w:rsidR="00BF0AE8" w:rsidRDefault="00B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2EF" w:rsidRDefault="001C748F">
    <w:pPr>
      <w:pStyle w:val="Corpotesto"/>
      <w:spacing w:line="14" w:lineRule="auto"/>
      <w:rPr>
        <w:sz w:val="20"/>
      </w:rPr>
    </w:pPr>
    <w:r>
      <w:rPr>
        <w:noProof/>
        <w:lang w:eastAsia="it-IT"/>
      </w:rPr>
      <mc:AlternateContent>
        <mc:Choice Requires="wps">
          <w:drawing>
            <wp:anchor distT="0" distB="0" distL="0" distR="0" simplePos="0" relativeHeight="251659264" behindDoc="1" locked="0" layoutInCell="1" allowOverlap="1" wp14:anchorId="702735B7" wp14:editId="2B44970E">
              <wp:simplePos x="0" y="0"/>
              <wp:positionH relativeFrom="page">
                <wp:posOffset>7062216</wp:posOffset>
              </wp:positionH>
              <wp:positionV relativeFrom="page">
                <wp:posOffset>9952762</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4002EF" w:rsidRDefault="001C748F">
                          <w:pPr>
                            <w:spacing w:before="11"/>
                            <w:ind w:left="60"/>
                          </w:pPr>
                          <w:r>
                            <w:rPr>
                              <w:color w:val="222222"/>
                              <w:spacing w:val="-10"/>
                            </w:rPr>
                            <w:fldChar w:fldCharType="begin"/>
                          </w:r>
                          <w:r>
                            <w:rPr>
                              <w:color w:val="222222"/>
                              <w:spacing w:val="-10"/>
                            </w:rPr>
                            <w:instrText xml:space="preserve"> PAGE </w:instrText>
                          </w:r>
                          <w:r>
                            <w:rPr>
                              <w:color w:val="222222"/>
                              <w:spacing w:val="-10"/>
                            </w:rPr>
                            <w:fldChar w:fldCharType="separate"/>
                          </w:r>
                          <w:r w:rsidR="00576F9A">
                            <w:rPr>
                              <w:noProof/>
                              <w:color w:val="222222"/>
                              <w:spacing w:val="-10"/>
                            </w:rPr>
                            <w:t>1</w:t>
                          </w:r>
                          <w:r>
                            <w:rPr>
                              <w:color w:val="222222"/>
                              <w:spacing w:val="-10"/>
                            </w:rPr>
                            <w:fldChar w:fldCharType="end"/>
                          </w:r>
                        </w:p>
                      </w:txbxContent>
                    </wps:txbx>
                    <wps:bodyPr wrap="square" lIns="0" tIns="0" rIns="0" bIns="0" rtlCol="0">
                      <a:noAutofit/>
                    </wps:bodyPr>
                  </wps:wsp>
                </a:graphicData>
              </a:graphic>
            </wp:anchor>
          </w:drawing>
        </mc:Choice>
        <mc:Fallback>
          <w:pict>
            <v:shapetype w14:anchorId="702735B7" id="_x0000_t202" coordsize="21600,21600" o:spt="202" path="m,l,21600r21600,l21600,xe">
              <v:stroke joinstyle="miter"/>
              <v:path gradientshapeok="t" o:connecttype="rect"/>
            </v:shapetype>
            <v:shape id="Textbox 1" o:spid="_x0000_s1026" type="#_x0000_t202" style="position:absolute;margin-left:556.1pt;margin-top:783.7pt;width:12.5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" filled="f" stroked="f">
              <v:path arrowok="t"/>
              <v:textbox inset="0,0,0,0">
                <w:txbxContent>
                  <w:p w:rsidR="004002EF" w:rsidRDefault="001C748F">
                    <w:pPr>
                      <w:spacing w:before="11"/>
                      <w:ind w:left="60"/>
                    </w:pPr>
                    <w:r>
                      <w:rPr>
                        <w:color w:val="222222"/>
                        <w:spacing w:val="-10"/>
                      </w:rPr>
                      <w:fldChar w:fldCharType="begin"/>
                    </w:r>
                    <w:r>
                      <w:rPr>
                        <w:color w:val="222222"/>
                        <w:spacing w:val="-10"/>
                      </w:rPr>
                      <w:instrText xml:space="preserve"> PAGE </w:instrText>
                    </w:r>
                    <w:r>
                      <w:rPr>
                        <w:color w:val="222222"/>
                        <w:spacing w:val="-10"/>
                      </w:rPr>
                      <w:fldChar w:fldCharType="separate"/>
                    </w:r>
                    <w:r w:rsidR="00576F9A">
                      <w:rPr>
                        <w:noProof/>
                        <w:color w:val="222222"/>
                        <w:spacing w:val="-10"/>
                      </w:rPr>
                      <w:t>1</w:t>
                    </w:r>
                    <w:r>
                      <w:rPr>
                        <w:color w:val="222222"/>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AE8" w:rsidRDefault="00BF0AE8">
      <w:r>
        <w:separator/>
      </w:r>
    </w:p>
  </w:footnote>
  <w:footnote w:type="continuationSeparator" w:id="0">
    <w:p w:rsidR="00BF0AE8" w:rsidRDefault="00BF0A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187"/>
    <w:multiLevelType w:val="hybridMultilevel"/>
    <w:tmpl w:val="882478A2"/>
    <w:lvl w:ilvl="0" w:tplc="6ABC19AE">
      <w:numFmt w:val="bullet"/>
      <w:lvlText w:val="•"/>
      <w:lvlJc w:val="left"/>
      <w:pPr>
        <w:ind w:left="646" w:hanging="286"/>
      </w:pPr>
      <w:rPr>
        <w:rFonts w:ascii="Times New Roman" w:eastAsia="Times New Roman" w:hAnsi="Times New Roman" w:cs="Times New Roman" w:hint="default"/>
        <w:spacing w:val="0"/>
        <w:w w:val="100"/>
        <w:lang w:val="it-IT" w:eastAsia="en-US" w:bidi="ar-SA"/>
      </w:rPr>
    </w:lvl>
    <w:lvl w:ilvl="1" w:tplc="96BE9ADA">
      <w:numFmt w:val="bullet"/>
      <w:lvlText w:val="•"/>
      <w:lvlJc w:val="left"/>
      <w:pPr>
        <w:ind w:left="1685" w:hanging="286"/>
      </w:pPr>
      <w:rPr>
        <w:rFonts w:hint="default"/>
        <w:lang w:val="it-IT" w:eastAsia="en-US" w:bidi="ar-SA"/>
      </w:rPr>
    </w:lvl>
    <w:lvl w:ilvl="2" w:tplc="0F28E402">
      <w:numFmt w:val="bullet"/>
      <w:lvlText w:val="•"/>
      <w:lvlJc w:val="left"/>
      <w:pPr>
        <w:ind w:left="2730" w:hanging="286"/>
      </w:pPr>
      <w:rPr>
        <w:rFonts w:hint="default"/>
        <w:lang w:val="it-IT" w:eastAsia="en-US" w:bidi="ar-SA"/>
      </w:rPr>
    </w:lvl>
    <w:lvl w:ilvl="3" w:tplc="9E0E201C">
      <w:numFmt w:val="bullet"/>
      <w:lvlText w:val="•"/>
      <w:lvlJc w:val="left"/>
      <w:pPr>
        <w:ind w:left="3775" w:hanging="286"/>
      </w:pPr>
      <w:rPr>
        <w:rFonts w:hint="default"/>
        <w:lang w:val="it-IT" w:eastAsia="en-US" w:bidi="ar-SA"/>
      </w:rPr>
    </w:lvl>
    <w:lvl w:ilvl="4" w:tplc="1FF2EBB0">
      <w:numFmt w:val="bullet"/>
      <w:lvlText w:val="•"/>
      <w:lvlJc w:val="left"/>
      <w:pPr>
        <w:ind w:left="4820" w:hanging="286"/>
      </w:pPr>
      <w:rPr>
        <w:rFonts w:hint="default"/>
        <w:lang w:val="it-IT" w:eastAsia="en-US" w:bidi="ar-SA"/>
      </w:rPr>
    </w:lvl>
    <w:lvl w:ilvl="5" w:tplc="3BC6AB36">
      <w:numFmt w:val="bullet"/>
      <w:lvlText w:val="•"/>
      <w:lvlJc w:val="left"/>
      <w:pPr>
        <w:ind w:left="5865" w:hanging="286"/>
      </w:pPr>
      <w:rPr>
        <w:rFonts w:hint="default"/>
        <w:lang w:val="it-IT" w:eastAsia="en-US" w:bidi="ar-SA"/>
      </w:rPr>
    </w:lvl>
    <w:lvl w:ilvl="6" w:tplc="D04206E2">
      <w:numFmt w:val="bullet"/>
      <w:lvlText w:val="•"/>
      <w:lvlJc w:val="left"/>
      <w:pPr>
        <w:ind w:left="6910" w:hanging="286"/>
      </w:pPr>
      <w:rPr>
        <w:rFonts w:hint="default"/>
        <w:lang w:val="it-IT" w:eastAsia="en-US" w:bidi="ar-SA"/>
      </w:rPr>
    </w:lvl>
    <w:lvl w:ilvl="7" w:tplc="54E8BF1A">
      <w:numFmt w:val="bullet"/>
      <w:lvlText w:val="•"/>
      <w:lvlJc w:val="left"/>
      <w:pPr>
        <w:ind w:left="7955" w:hanging="286"/>
      </w:pPr>
      <w:rPr>
        <w:rFonts w:hint="default"/>
        <w:lang w:val="it-IT" w:eastAsia="en-US" w:bidi="ar-SA"/>
      </w:rPr>
    </w:lvl>
    <w:lvl w:ilvl="8" w:tplc="F18C27E0">
      <w:numFmt w:val="bullet"/>
      <w:lvlText w:val="•"/>
      <w:lvlJc w:val="left"/>
      <w:pPr>
        <w:ind w:left="9000" w:hanging="286"/>
      </w:pPr>
      <w:rPr>
        <w:rFonts w:hint="default"/>
        <w:lang w:val="it-IT" w:eastAsia="en-US" w:bidi="ar-SA"/>
      </w:rPr>
    </w:lvl>
  </w:abstractNum>
  <w:abstractNum w:abstractNumId="1" w15:restartNumberingAfterBreak="0">
    <w:nsid w:val="463E7171"/>
    <w:multiLevelType w:val="hybridMultilevel"/>
    <w:tmpl w:val="73DE81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0DE551D"/>
    <w:multiLevelType w:val="hybridMultilevel"/>
    <w:tmpl w:val="1F3CA8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DB27953"/>
    <w:multiLevelType w:val="hybridMultilevel"/>
    <w:tmpl w:val="ECE23738"/>
    <w:lvl w:ilvl="0" w:tplc="04100001">
      <w:start w:val="1"/>
      <w:numFmt w:val="bullet"/>
      <w:lvlText w:val=""/>
      <w:lvlJc w:val="left"/>
      <w:pPr>
        <w:ind w:left="1082" w:hanging="360"/>
      </w:pPr>
      <w:rPr>
        <w:rFonts w:ascii="Symbol" w:hAnsi="Symbol" w:hint="default"/>
      </w:rPr>
    </w:lvl>
    <w:lvl w:ilvl="1" w:tplc="04100003" w:tentative="1">
      <w:start w:val="1"/>
      <w:numFmt w:val="bullet"/>
      <w:lvlText w:val="o"/>
      <w:lvlJc w:val="left"/>
      <w:pPr>
        <w:ind w:left="1802" w:hanging="360"/>
      </w:pPr>
      <w:rPr>
        <w:rFonts w:ascii="Courier New" w:hAnsi="Courier New" w:cs="Courier New" w:hint="default"/>
      </w:rPr>
    </w:lvl>
    <w:lvl w:ilvl="2" w:tplc="04100005" w:tentative="1">
      <w:start w:val="1"/>
      <w:numFmt w:val="bullet"/>
      <w:lvlText w:val=""/>
      <w:lvlJc w:val="left"/>
      <w:pPr>
        <w:ind w:left="2522" w:hanging="360"/>
      </w:pPr>
      <w:rPr>
        <w:rFonts w:ascii="Wingdings" w:hAnsi="Wingdings" w:hint="default"/>
      </w:rPr>
    </w:lvl>
    <w:lvl w:ilvl="3" w:tplc="04100001" w:tentative="1">
      <w:start w:val="1"/>
      <w:numFmt w:val="bullet"/>
      <w:lvlText w:val=""/>
      <w:lvlJc w:val="left"/>
      <w:pPr>
        <w:ind w:left="3242" w:hanging="360"/>
      </w:pPr>
      <w:rPr>
        <w:rFonts w:ascii="Symbol" w:hAnsi="Symbol" w:hint="default"/>
      </w:rPr>
    </w:lvl>
    <w:lvl w:ilvl="4" w:tplc="04100003" w:tentative="1">
      <w:start w:val="1"/>
      <w:numFmt w:val="bullet"/>
      <w:lvlText w:val="o"/>
      <w:lvlJc w:val="left"/>
      <w:pPr>
        <w:ind w:left="3962" w:hanging="360"/>
      </w:pPr>
      <w:rPr>
        <w:rFonts w:ascii="Courier New" w:hAnsi="Courier New" w:cs="Courier New" w:hint="default"/>
      </w:rPr>
    </w:lvl>
    <w:lvl w:ilvl="5" w:tplc="04100005" w:tentative="1">
      <w:start w:val="1"/>
      <w:numFmt w:val="bullet"/>
      <w:lvlText w:val=""/>
      <w:lvlJc w:val="left"/>
      <w:pPr>
        <w:ind w:left="4682" w:hanging="360"/>
      </w:pPr>
      <w:rPr>
        <w:rFonts w:ascii="Wingdings" w:hAnsi="Wingdings" w:hint="default"/>
      </w:rPr>
    </w:lvl>
    <w:lvl w:ilvl="6" w:tplc="04100001" w:tentative="1">
      <w:start w:val="1"/>
      <w:numFmt w:val="bullet"/>
      <w:lvlText w:val=""/>
      <w:lvlJc w:val="left"/>
      <w:pPr>
        <w:ind w:left="5402" w:hanging="360"/>
      </w:pPr>
      <w:rPr>
        <w:rFonts w:ascii="Symbol" w:hAnsi="Symbol" w:hint="default"/>
      </w:rPr>
    </w:lvl>
    <w:lvl w:ilvl="7" w:tplc="04100003" w:tentative="1">
      <w:start w:val="1"/>
      <w:numFmt w:val="bullet"/>
      <w:lvlText w:val="o"/>
      <w:lvlJc w:val="left"/>
      <w:pPr>
        <w:ind w:left="6122" w:hanging="360"/>
      </w:pPr>
      <w:rPr>
        <w:rFonts w:ascii="Courier New" w:hAnsi="Courier New" w:cs="Courier New" w:hint="default"/>
      </w:rPr>
    </w:lvl>
    <w:lvl w:ilvl="8" w:tplc="04100005" w:tentative="1">
      <w:start w:val="1"/>
      <w:numFmt w:val="bullet"/>
      <w:lvlText w:val=""/>
      <w:lvlJc w:val="left"/>
      <w:pPr>
        <w:ind w:left="684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C5"/>
    <w:rsid w:val="0018329C"/>
    <w:rsid w:val="001C748F"/>
    <w:rsid w:val="002A4DF8"/>
    <w:rsid w:val="002F7124"/>
    <w:rsid w:val="005032C5"/>
    <w:rsid w:val="00576F9A"/>
    <w:rsid w:val="00604D24"/>
    <w:rsid w:val="00615ACA"/>
    <w:rsid w:val="007C073D"/>
    <w:rsid w:val="00961091"/>
    <w:rsid w:val="00A1482D"/>
    <w:rsid w:val="00AF16BC"/>
    <w:rsid w:val="00B4599B"/>
    <w:rsid w:val="00BF0AE8"/>
    <w:rsid w:val="00CD0B83"/>
    <w:rsid w:val="00D46382"/>
    <w:rsid w:val="00EF45B2"/>
    <w:rsid w:val="00EF4E5B"/>
    <w:rsid w:val="00F626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2E4C"/>
  <w15:chartTrackingRefBased/>
  <w15:docId w15:val="{8978F373-4165-4667-9546-2C3AC339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F4E5B"/>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EF4E5B"/>
    <w:pPr>
      <w:jc w:val="right"/>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EF4E5B"/>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EF4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F4E5B"/>
    <w:rPr>
      <w:sz w:val="24"/>
      <w:szCs w:val="24"/>
    </w:rPr>
  </w:style>
  <w:style w:type="character" w:customStyle="1" w:styleId="CorpotestoCarattere">
    <w:name w:val="Corpo testo Carattere"/>
    <w:basedOn w:val="Carpredefinitoparagrafo"/>
    <w:link w:val="Corpotesto"/>
    <w:uiPriority w:val="1"/>
    <w:rsid w:val="00EF4E5B"/>
    <w:rPr>
      <w:rFonts w:ascii="Times New Roman" w:eastAsia="Times New Roman" w:hAnsi="Times New Roman" w:cs="Times New Roman"/>
      <w:sz w:val="24"/>
      <w:szCs w:val="24"/>
    </w:rPr>
  </w:style>
  <w:style w:type="paragraph" w:styleId="Paragrafoelenco">
    <w:name w:val="List Paragraph"/>
    <w:basedOn w:val="Normale"/>
    <w:uiPriority w:val="1"/>
    <w:qFormat/>
    <w:rsid w:val="00EF4E5B"/>
    <w:pPr>
      <w:ind w:left="646" w:right="125" w:hanging="286"/>
      <w:jc w:val="both"/>
    </w:pPr>
  </w:style>
  <w:style w:type="paragraph" w:customStyle="1" w:styleId="TableParagraph">
    <w:name w:val="Table Paragraph"/>
    <w:basedOn w:val="Normale"/>
    <w:uiPriority w:val="1"/>
    <w:qFormat/>
    <w:rsid w:val="00EF4E5B"/>
  </w:style>
  <w:style w:type="paragraph" w:customStyle="1" w:styleId="Default">
    <w:name w:val="Default"/>
    <w:rsid w:val="00EF4E5B"/>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2A4DF8"/>
    <w:rPr>
      <w:sz w:val="16"/>
      <w:szCs w:val="16"/>
    </w:rPr>
  </w:style>
  <w:style w:type="paragraph" w:styleId="Testocommento">
    <w:name w:val="annotation text"/>
    <w:basedOn w:val="Normale"/>
    <w:link w:val="TestocommentoCarattere"/>
    <w:uiPriority w:val="99"/>
    <w:semiHidden/>
    <w:unhideWhenUsed/>
    <w:rsid w:val="002A4DF8"/>
    <w:pPr>
      <w:widowControl/>
      <w:autoSpaceDE/>
      <w:autoSpaceDN/>
      <w:spacing w:after="16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2A4D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1990-08-07;241~art14" TargetMode="External"/><Relationship Id="rId13" Type="http://schemas.openxmlformats.org/officeDocument/2006/relationships/hyperlink" Target="https://www.normattiva.it/uri-res/N2Ls?urn:nir:stato:legge:1990-08-07;241~art14quinquies" TargetMode="External"/><Relationship Id="rId3" Type="http://schemas.openxmlformats.org/officeDocument/2006/relationships/settings" Target="settings.xml"/><Relationship Id="rId7" Type="http://schemas.openxmlformats.org/officeDocument/2006/relationships/hyperlink" Target="https://www.normattiva.it/uri-res/N2Ls?urn:nir:stato:legge:2001-02-22;36~art14" TargetMode="External"/><Relationship Id="rId12" Type="http://schemas.openxmlformats.org/officeDocument/2006/relationships/hyperlink" Target="https://www.normattiva.it/uri-res/N2Ls?urn:nir:stato:legge:1990-08-07;241~art14quinqu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legge:1990-08-07;241~art14qua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ormattiva.it/uri-res/N2Ls?urn:nir:stato:legge:1990-08-07;241~art14ter" TargetMode="External"/><Relationship Id="rId4" Type="http://schemas.openxmlformats.org/officeDocument/2006/relationships/webSettings" Target="webSettings.xml"/><Relationship Id="rId9" Type="http://schemas.openxmlformats.org/officeDocument/2006/relationships/hyperlink" Target="https://www.normattiva.it/uri-res/N2Ls?urn:nir:stato:legge:1990-08-07;241~art14bis"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1354</Words>
  <Characters>7719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Rosi</cp:lastModifiedBy>
  <cp:revision>7</cp:revision>
  <dcterms:created xsi:type="dcterms:W3CDTF">2024-12-05T17:25:00Z</dcterms:created>
  <dcterms:modified xsi:type="dcterms:W3CDTF">2025-01-09T09:31:00Z</dcterms:modified>
</cp:coreProperties>
</file>